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0534" w14:textId="77777777" w:rsidR="0020502D" w:rsidRPr="00317DD2" w:rsidRDefault="00BE0A24" w:rsidP="00644D18">
      <w:pPr>
        <w:spacing w:after="0" w:line="240" w:lineRule="auto"/>
        <w:rPr>
          <w:sz w:val="20"/>
          <w:szCs w:val="20"/>
        </w:rPr>
      </w:pPr>
      <w:r w:rsidRPr="00317D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53877" wp14:editId="3D4414DB">
                <wp:simplePos x="0" y="0"/>
                <wp:positionH relativeFrom="column">
                  <wp:posOffset>4457700</wp:posOffset>
                </wp:positionH>
                <wp:positionV relativeFrom="paragraph">
                  <wp:posOffset>-540385</wp:posOffset>
                </wp:positionV>
                <wp:extent cx="129032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6C009" w14:textId="77777777" w:rsidR="0020502D" w:rsidRPr="004D3792" w:rsidRDefault="0020502D" w:rsidP="00613A8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5387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1pt;margin-top:-42.55pt;width:101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" filled="f" stroked="f">
                <v:textbox>
                  <w:txbxContent>
                    <w:p w14:paraId="3F86C009" w14:textId="77777777" w:rsidR="0020502D" w:rsidRPr="004D3792" w:rsidRDefault="0020502D" w:rsidP="00613A8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59C04" w14:textId="261D3BC0" w:rsidR="0020502D" w:rsidRPr="00317DD2" w:rsidRDefault="00A44CB2" w:rsidP="00C1706D">
      <w:pPr>
        <w:spacing w:after="0" w:line="240" w:lineRule="auto"/>
        <w:rPr>
          <w:sz w:val="20"/>
          <w:szCs w:val="20"/>
        </w:rPr>
      </w:pPr>
      <w:r w:rsidRPr="00317DD2">
        <w:rPr>
          <w:sz w:val="20"/>
          <w:szCs w:val="20"/>
        </w:rPr>
        <w:t>Znak sprawy: ZZP.261.ZO.</w:t>
      </w:r>
      <w:r w:rsidR="00B93E45">
        <w:rPr>
          <w:sz w:val="20"/>
          <w:szCs w:val="20"/>
        </w:rPr>
        <w:t>50</w:t>
      </w:r>
      <w:r w:rsidRPr="00317DD2">
        <w:rPr>
          <w:sz w:val="20"/>
          <w:szCs w:val="20"/>
        </w:rPr>
        <w:t>.2018</w:t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Pr="00317DD2">
        <w:rPr>
          <w:sz w:val="20"/>
          <w:szCs w:val="20"/>
        </w:rPr>
        <w:tab/>
      </w:r>
      <w:r w:rsidR="0020502D" w:rsidRPr="00317DD2">
        <w:rPr>
          <w:sz w:val="20"/>
          <w:szCs w:val="20"/>
        </w:rPr>
        <w:t xml:space="preserve">Kraków, </w:t>
      </w:r>
      <w:r w:rsidR="00B93E45">
        <w:rPr>
          <w:sz w:val="20"/>
          <w:szCs w:val="20"/>
        </w:rPr>
        <w:t>1</w:t>
      </w:r>
      <w:r w:rsidR="0041677E">
        <w:rPr>
          <w:sz w:val="20"/>
          <w:szCs w:val="20"/>
        </w:rPr>
        <w:t>4</w:t>
      </w:r>
      <w:bookmarkStart w:id="0" w:name="_GoBack"/>
      <w:bookmarkEnd w:id="0"/>
      <w:r w:rsidR="00B93E45">
        <w:rPr>
          <w:sz w:val="20"/>
          <w:szCs w:val="20"/>
        </w:rPr>
        <w:t>.12</w:t>
      </w:r>
      <w:r w:rsidR="00BF3E6B" w:rsidRPr="00317DD2">
        <w:rPr>
          <w:sz w:val="20"/>
          <w:szCs w:val="20"/>
        </w:rPr>
        <w:t>.</w:t>
      </w:r>
      <w:r w:rsidR="00BE0A24" w:rsidRPr="00317DD2">
        <w:rPr>
          <w:sz w:val="20"/>
          <w:szCs w:val="20"/>
        </w:rPr>
        <w:t>2018</w:t>
      </w:r>
      <w:r w:rsidR="00BF3E6B" w:rsidRPr="00317DD2">
        <w:rPr>
          <w:sz w:val="20"/>
          <w:szCs w:val="20"/>
        </w:rPr>
        <w:t xml:space="preserve"> r</w:t>
      </w:r>
      <w:r w:rsidR="0020502D" w:rsidRPr="00317DD2">
        <w:rPr>
          <w:sz w:val="20"/>
          <w:szCs w:val="20"/>
        </w:rPr>
        <w:t>.</w:t>
      </w:r>
    </w:p>
    <w:p w14:paraId="56AF3685" w14:textId="77777777" w:rsidR="0020502D" w:rsidRPr="00317DD2" w:rsidRDefault="0020502D" w:rsidP="00644D18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  <w:r w:rsidRPr="00317DD2">
        <w:rPr>
          <w:b/>
          <w:sz w:val="20"/>
          <w:szCs w:val="20"/>
          <w:lang w:eastAsia="pl-PL"/>
        </w:rPr>
        <w:t>Zapytanie ofertowe</w:t>
      </w:r>
    </w:p>
    <w:p w14:paraId="1ACB69D4" w14:textId="77777777" w:rsidR="0020502D" w:rsidRPr="00317DD2" w:rsidRDefault="0020502D" w:rsidP="00644D18">
      <w:pPr>
        <w:spacing w:after="0" w:line="240" w:lineRule="auto"/>
        <w:jc w:val="center"/>
        <w:rPr>
          <w:b/>
          <w:sz w:val="20"/>
          <w:szCs w:val="20"/>
          <w:lang w:eastAsia="pl-PL"/>
        </w:rPr>
      </w:pPr>
    </w:p>
    <w:p w14:paraId="08A7B7DF" w14:textId="77777777" w:rsidR="0020502D" w:rsidRPr="00317DD2" w:rsidRDefault="0020502D" w:rsidP="00644D18">
      <w:pPr>
        <w:spacing w:after="0" w:line="240" w:lineRule="auto"/>
        <w:jc w:val="both"/>
        <w:rPr>
          <w:sz w:val="20"/>
          <w:szCs w:val="20"/>
        </w:rPr>
      </w:pPr>
      <w:r w:rsidRPr="00317DD2">
        <w:rPr>
          <w:b/>
          <w:sz w:val="20"/>
          <w:szCs w:val="20"/>
          <w:lang w:eastAsia="pl-PL"/>
        </w:rPr>
        <w:t>Polskie Wydawnictwo Muzyczn</w:t>
      </w:r>
      <w:r w:rsidR="00347092" w:rsidRPr="00317DD2">
        <w:rPr>
          <w:b/>
          <w:sz w:val="20"/>
          <w:szCs w:val="20"/>
          <w:lang w:eastAsia="pl-PL"/>
        </w:rPr>
        <w:t>e</w:t>
      </w:r>
      <w:r w:rsidRPr="00317DD2">
        <w:rPr>
          <w:sz w:val="20"/>
          <w:szCs w:val="20"/>
        </w:rPr>
        <w:t xml:space="preserve"> zwraca się z prośbą o przedstawienie oferty na poniżej opisany przedmiot </w:t>
      </w:r>
    </w:p>
    <w:p w14:paraId="25458EED" w14:textId="77777777" w:rsidR="0020502D" w:rsidRPr="00317DD2" w:rsidRDefault="0020502D" w:rsidP="0016156D">
      <w:pPr>
        <w:spacing w:after="12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zamówienia.</w:t>
      </w:r>
    </w:p>
    <w:p w14:paraId="7888D450" w14:textId="77777777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 xml:space="preserve">Przedmiot zamówienia: </w:t>
      </w:r>
    </w:p>
    <w:p w14:paraId="34460670" w14:textId="77777777" w:rsidR="0016156D" w:rsidRPr="00317DD2" w:rsidRDefault="0020502D" w:rsidP="0016156D">
      <w:pPr>
        <w:shd w:val="clear" w:color="auto" w:fill="FFFFFF"/>
        <w:spacing w:before="100" w:beforeAutospacing="1" w:after="12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Świadczenie usług konserwacji i naprawy dźwigów dla Polskiego Wydawnictwa Muzycznego w Krakowie </w:t>
      </w:r>
      <w:r w:rsidR="0016156D" w:rsidRPr="00317DD2">
        <w:rPr>
          <w:sz w:val="20"/>
          <w:szCs w:val="20"/>
        </w:rPr>
        <w:br/>
      </w:r>
      <w:r w:rsidRPr="00317DD2">
        <w:rPr>
          <w:sz w:val="20"/>
          <w:szCs w:val="20"/>
        </w:rPr>
        <w:t>i Warszawie.</w:t>
      </w:r>
    </w:p>
    <w:p w14:paraId="7D71B673" w14:textId="2AD5CCE0" w:rsidR="0020502D" w:rsidRPr="00317DD2" w:rsidRDefault="0020502D" w:rsidP="00FF31D9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WYKAZ DŹWIGÓW ZAINSTALOWANYCH W D.C.O. OBJĘTYCH KONSERWACJĄ I NAPRAWAMI AWARYJNYMI:</w:t>
      </w:r>
    </w:p>
    <w:p w14:paraId="0E7149B9" w14:textId="77777777" w:rsidR="0020502D" w:rsidRPr="00317DD2" w:rsidRDefault="0020502D" w:rsidP="00644D18">
      <w:pPr>
        <w:numPr>
          <w:ilvl w:val="0"/>
          <w:numId w:val="40"/>
        </w:numPr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Dźwigi zainstalowane w budynku przy al. Krasińskiego 11a w Krakowie</w:t>
      </w:r>
    </w:p>
    <w:p w14:paraId="2B260012" w14:textId="77777777" w:rsidR="0020502D" w:rsidRPr="00317DD2" w:rsidRDefault="0020502D" w:rsidP="00644D18">
      <w:pPr>
        <w:spacing w:after="0"/>
        <w:jc w:val="both"/>
        <w:rPr>
          <w:b/>
          <w:sz w:val="20"/>
          <w:szCs w:val="20"/>
        </w:rPr>
      </w:pPr>
    </w:p>
    <w:p w14:paraId="6BDD7F6A" w14:textId="77777777" w:rsidR="0020502D" w:rsidRPr="00317DD2" w:rsidRDefault="0020502D" w:rsidP="00644D18">
      <w:pPr>
        <w:numPr>
          <w:ilvl w:val="0"/>
          <w:numId w:val="36"/>
        </w:numPr>
        <w:suppressAutoHyphens/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Dźwig towarowy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4570"/>
      </w:tblGrid>
      <w:tr w:rsidR="0020502D" w:rsidRPr="00317DD2" w14:paraId="0C906E4A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DED4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Typ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30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OH-1600</w:t>
            </w:r>
          </w:p>
        </w:tc>
      </w:tr>
      <w:tr w:rsidR="0020502D" w:rsidRPr="00317DD2" w14:paraId="4A848A5E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CFF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Rodzaj napędu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033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elektryczny</w:t>
            </w:r>
          </w:p>
        </w:tc>
      </w:tr>
      <w:tr w:rsidR="0020502D" w:rsidRPr="00317DD2" w14:paraId="5E16F6B7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D079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Wytwórca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8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„ZUD Warszawa”</w:t>
            </w:r>
          </w:p>
        </w:tc>
      </w:tr>
      <w:tr w:rsidR="0020502D" w:rsidRPr="00317DD2" w14:paraId="720B143B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B15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Nr </w:t>
            </w:r>
            <w:proofErr w:type="spellStart"/>
            <w:r w:rsidRPr="00317DD2">
              <w:rPr>
                <w:sz w:val="20"/>
                <w:szCs w:val="20"/>
              </w:rPr>
              <w:t>fabr</w:t>
            </w:r>
            <w:proofErr w:type="spellEnd"/>
            <w:r w:rsidRPr="00317DD2">
              <w:rPr>
                <w:sz w:val="20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D8F5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Nieznany, nr rejestracyjny 7303</w:t>
            </w:r>
          </w:p>
        </w:tc>
      </w:tr>
      <w:tr w:rsidR="0020502D" w:rsidRPr="00317DD2" w14:paraId="0EAA8662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4047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Rok produkcji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D5F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1952r.</w:t>
            </w:r>
          </w:p>
        </w:tc>
      </w:tr>
      <w:tr w:rsidR="0020502D" w:rsidRPr="00317DD2" w14:paraId="1FE22B8F" w14:textId="77777777" w:rsidTr="00E538AA">
        <w:trPr>
          <w:trHeight w:val="2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222E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Nr ewidencyjny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F2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 31.12007303</w:t>
            </w:r>
          </w:p>
        </w:tc>
      </w:tr>
      <w:tr w:rsidR="0020502D" w:rsidRPr="00317DD2" w14:paraId="66AAA840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C140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Udźwig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5D9" w14:textId="491284A1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0 kg"/>
              </w:smartTagPr>
              <w:r w:rsidRPr="00317DD2">
                <w:rPr>
                  <w:sz w:val="20"/>
                  <w:szCs w:val="20"/>
                </w:rPr>
                <w:t>450 kg</w:t>
              </w:r>
            </w:smartTag>
          </w:p>
        </w:tc>
      </w:tr>
      <w:tr w:rsidR="0020502D" w:rsidRPr="00317DD2" w14:paraId="450205E3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597F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Nominalna prędkość jazdy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3B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0,65 m/s</w:t>
            </w:r>
          </w:p>
        </w:tc>
      </w:tr>
      <w:tr w:rsidR="0020502D" w:rsidRPr="00317DD2" w14:paraId="1C8FA0D4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8A49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Ilość przystanków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0780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3</w:t>
            </w:r>
          </w:p>
        </w:tc>
      </w:tr>
      <w:tr w:rsidR="0020502D" w:rsidRPr="00317DD2" w14:paraId="667478C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AB00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Ilość drzwi szybowych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EB80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3</w:t>
            </w:r>
          </w:p>
        </w:tc>
      </w:tr>
      <w:tr w:rsidR="0020502D" w:rsidRPr="00317DD2" w14:paraId="0859378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082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Drzwi kabinowe, przystankowe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BB5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„ troje </w:t>
            </w:r>
            <w:proofErr w:type="spellStart"/>
            <w:r w:rsidRPr="00317DD2">
              <w:rPr>
                <w:sz w:val="20"/>
                <w:szCs w:val="20"/>
              </w:rPr>
              <w:t>dwuskrzydłoych</w:t>
            </w:r>
            <w:proofErr w:type="spellEnd"/>
            <w:r w:rsidRPr="00317DD2">
              <w:rPr>
                <w:sz w:val="20"/>
                <w:szCs w:val="20"/>
              </w:rPr>
              <w:t xml:space="preserve"> drzwi stalowych”</w:t>
            </w:r>
          </w:p>
        </w:tc>
      </w:tr>
    </w:tbl>
    <w:p w14:paraId="61B4B2B3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</w:p>
    <w:p w14:paraId="6C3869BF" w14:textId="77777777" w:rsidR="0020502D" w:rsidRPr="00317DD2" w:rsidRDefault="0020502D" w:rsidP="00644D18">
      <w:pPr>
        <w:numPr>
          <w:ilvl w:val="0"/>
          <w:numId w:val="36"/>
        </w:numPr>
        <w:suppressAutoHyphens/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Dźwig towarowo - osobowy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4570"/>
      </w:tblGrid>
      <w:tr w:rsidR="0020502D" w:rsidRPr="00317DD2" w14:paraId="374310C7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DB3BB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Typ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E3C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Luk - 63</w:t>
            </w:r>
          </w:p>
        </w:tc>
      </w:tr>
      <w:tr w:rsidR="0020502D" w:rsidRPr="00317DD2" w14:paraId="42ECB996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60B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Rodzaj napędu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E55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elektryczny  </w:t>
            </w:r>
            <w:proofErr w:type="spellStart"/>
            <w:r w:rsidRPr="00317DD2">
              <w:rPr>
                <w:sz w:val="20"/>
                <w:szCs w:val="20"/>
              </w:rPr>
              <w:t>SBJDCe</w:t>
            </w:r>
            <w:proofErr w:type="spellEnd"/>
          </w:p>
        </w:tc>
      </w:tr>
      <w:tr w:rsidR="0020502D" w:rsidRPr="00317DD2" w14:paraId="2BBB30BA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8E0E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Wytwórca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6B68" w14:textId="77777777" w:rsidR="0020502D" w:rsidRPr="00317DD2" w:rsidRDefault="0020502D" w:rsidP="00644D18">
            <w:pPr>
              <w:snapToGrid w:val="0"/>
              <w:spacing w:after="0"/>
              <w:rPr>
                <w:sz w:val="20"/>
                <w:szCs w:val="20"/>
                <w:lang w:val="de-DE"/>
              </w:rPr>
            </w:pPr>
            <w:r w:rsidRPr="00317DD2">
              <w:rPr>
                <w:sz w:val="20"/>
                <w:szCs w:val="20"/>
                <w:lang w:val="de-DE"/>
              </w:rPr>
              <w:t>„</w:t>
            </w:r>
            <w:proofErr w:type="spellStart"/>
            <w:r w:rsidRPr="00317DD2">
              <w:rPr>
                <w:sz w:val="20"/>
                <w:szCs w:val="20"/>
                <w:lang w:val="de-DE"/>
              </w:rPr>
              <w:t>Zakłady</w:t>
            </w:r>
            <w:proofErr w:type="spellEnd"/>
            <w:r w:rsidRPr="00317DD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17DD2">
              <w:rPr>
                <w:sz w:val="20"/>
                <w:szCs w:val="20"/>
                <w:lang w:val="de-DE"/>
              </w:rPr>
              <w:t>Urządzeń</w:t>
            </w:r>
            <w:proofErr w:type="spellEnd"/>
            <w:r w:rsidRPr="00317DD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17DD2">
              <w:rPr>
                <w:sz w:val="20"/>
                <w:szCs w:val="20"/>
                <w:lang w:val="de-DE"/>
              </w:rPr>
              <w:t>Dżwigowych</w:t>
            </w:r>
            <w:proofErr w:type="spellEnd"/>
            <w:r w:rsidRPr="00317DD2">
              <w:rPr>
                <w:sz w:val="20"/>
                <w:szCs w:val="20"/>
                <w:lang w:val="de-DE"/>
              </w:rPr>
              <w:t xml:space="preserve"> Warszawa, </w:t>
            </w:r>
            <w:proofErr w:type="spellStart"/>
            <w:r w:rsidRPr="00317DD2">
              <w:rPr>
                <w:sz w:val="20"/>
                <w:szCs w:val="20"/>
                <w:lang w:val="de-DE"/>
              </w:rPr>
              <w:t>ul.Postępu</w:t>
            </w:r>
            <w:proofErr w:type="spellEnd"/>
            <w:r w:rsidRPr="00317DD2">
              <w:rPr>
                <w:sz w:val="20"/>
                <w:szCs w:val="20"/>
                <w:lang w:val="de-DE"/>
              </w:rPr>
              <w:t xml:space="preserve"> 12“</w:t>
            </w:r>
          </w:p>
        </w:tc>
      </w:tr>
      <w:tr w:rsidR="0020502D" w:rsidRPr="00317DD2" w14:paraId="235DFBCE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0F0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Nr </w:t>
            </w:r>
            <w:proofErr w:type="spellStart"/>
            <w:r w:rsidRPr="00317DD2">
              <w:rPr>
                <w:sz w:val="20"/>
                <w:szCs w:val="20"/>
              </w:rPr>
              <w:t>fabr</w:t>
            </w:r>
            <w:proofErr w:type="spellEnd"/>
            <w:r w:rsidRPr="00317DD2">
              <w:rPr>
                <w:sz w:val="20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A05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7276</w:t>
            </w:r>
          </w:p>
        </w:tc>
      </w:tr>
      <w:tr w:rsidR="0020502D" w:rsidRPr="00317DD2" w14:paraId="58426825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CB4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Rok produkcji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A8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1986r.</w:t>
            </w:r>
          </w:p>
        </w:tc>
      </w:tr>
      <w:tr w:rsidR="0020502D" w:rsidRPr="00317DD2" w14:paraId="1AC36EA0" w14:textId="77777777" w:rsidTr="00E538AA">
        <w:trPr>
          <w:trHeight w:val="2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2D2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Nr ewidencyjny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351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 31.1200570</w:t>
            </w:r>
          </w:p>
        </w:tc>
      </w:tr>
      <w:tr w:rsidR="0020502D" w:rsidRPr="00317DD2" w14:paraId="18E43ADA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7BD9A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Udźwig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8FBE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800 kg</w:t>
            </w:r>
          </w:p>
        </w:tc>
      </w:tr>
      <w:tr w:rsidR="0020502D" w:rsidRPr="00317DD2" w14:paraId="358C331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73F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Nominalna prędkość jazdy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27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0,5 / 0,12 m/s</w:t>
            </w:r>
          </w:p>
        </w:tc>
      </w:tr>
      <w:tr w:rsidR="0020502D" w:rsidRPr="00317DD2" w14:paraId="4DC8141F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197E1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Ilość przystanków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835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6</w:t>
            </w:r>
          </w:p>
        </w:tc>
      </w:tr>
      <w:tr w:rsidR="0020502D" w:rsidRPr="00317DD2" w14:paraId="63183FB3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8CFD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 xml:space="preserve">Ilość drzwi szybowych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82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6</w:t>
            </w:r>
          </w:p>
        </w:tc>
      </w:tr>
      <w:tr w:rsidR="0020502D" w:rsidRPr="00317DD2" w14:paraId="64441A2B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9D9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Drzwi szybowe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11A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17DD2">
              <w:rPr>
                <w:sz w:val="20"/>
                <w:szCs w:val="20"/>
              </w:rPr>
              <w:t>Przesuwne K2505</w:t>
            </w:r>
          </w:p>
        </w:tc>
      </w:tr>
    </w:tbl>
    <w:p w14:paraId="23ACD00B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</w:p>
    <w:p w14:paraId="37B60978" w14:textId="77777777" w:rsidR="0020502D" w:rsidRPr="00317DD2" w:rsidRDefault="0020502D" w:rsidP="00644D18">
      <w:pPr>
        <w:spacing w:after="0"/>
        <w:jc w:val="both"/>
        <w:rPr>
          <w:color w:val="000000" w:themeColor="text1"/>
          <w:sz w:val="20"/>
          <w:szCs w:val="20"/>
        </w:rPr>
      </w:pPr>
    </w:p>
    <w:p w14:paraId="5D960168" w14:textId="77777777" w:rsidR="0020502D" w:rsidRPr="00317DD2" w:rsidRDefault="0020502D" w:rsidP="00644D1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17DD2">
        <w:rPr>
          <w:color w:val="000000" w:themeColor="text1"/>
          <w:sz w:val="20"/>
          <w:szCs w:val="20"/>
        </w:rPr>
        <w:t>Dźwigi zainstalowane w budynku przy ul. Fredry 8  w Warszawie</w:t>
      </w:r>
    </w:p>
    <w:p w14:paraId="5EC0D130" w14:textId="77777777" w:rsidR="0020502D" w:rsidRPr="00317DD2" w:rsidRDefault="0020502D" w:rsidP="00644D18">
      <w:pPr>
        <w:suppressAutoHyphens/>
        <w:spacing w:after="0"/>
        <w:jc w:val="both"/>
        <w:rPr>
          <w:b/>
          <w:color w:val="000000" w:themeColor="text1"/>
          <w:sz w:val="20"/>
          <w:szCs w:val="20"/>
        </w:rPr>
      </w:pPr>
    </w:p>
    <w:p w14:paraId="2626198C" w14:textId="77777777" w:rsidR="0020502D" w:rsidRPr="00317DD2" w:rsidRDefault="0020502D" w:rsidP="00644D18">
      <w:pPr>
        <w:numPr>
          <w:ilvl w:val="0"/>
          <w:numId w:val="35"/>
        </w:numPr>
        <w:suppressAutoHyphens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317DD2">
        <w:rPr>
          <w:b/>
          <w:color w:val="000000" w:themeColor="text1"/>
          <w:sz w:val="20"/>
          <w:szCs w:val="20"/>
        </w:rPr>
        <w:t xml:space="preserve">Dźwig osobowy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4570"/>
      </w:tblGrid>
      <w:tr w:rsidR="0020502D" w:rsidRPr="00317DD2" w14:paraId="6DC2A703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D40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F13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0502D" w:rsidRPr="00317DD2" w14:paraId="48251BA1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197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Rodzaj napędu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FD4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Elektryczny</w:t>
            </w:r>
          </w:p>
        </w:tc>
      </w:tr>
      <w:tr w:rsidR="0020502D" w:rsidRPr="00317DD2" w14:paraId="413731C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C7FA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Wytwórca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AF8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ZREMB – Warszawa/ Remontowany przez MPRDO - Warszawa</w:t>
            </w:r>
          </w:p>
        </w:tc>
      </w:tr>
      <w:tr w:rsidR="0020502D" w:rsidRPr="00317DD2" w14:paraId="40E45388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269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lastRenderedPageBreak/>
              <w:t xml:space="preserve">Nr </w:t>
            </w:r>
            <w:proofErr w:type="spellStart"/>
            <w:r w:rsidRPr="00317DD2">
              <w:rPr>
                <w:color w:val="000000" w:themeColor="text1"/>
                <w:sz w:val="20"/>
                <w:szCs w:val="20"/>
              </w:rPr>
              <w:t>fabr</w:t>
            </w:r>
            <w:proofErr w:type="spellEnd"/>
            <w:r w:rsidRPr="00317DD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3A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D8PS6270</w:t>
            </w:r>
          </w:p>
        </w:tc>
      </w:tr>
      <w:tr w:rsidR="0020502D" w:rsidRPr="00317DD2" w14:paraId="4CE7D3F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54E9E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BE71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1963 / Remontowany w 1987</w:t>
            </w:r>
          </w:p>
        </w:tc>
      </w:tr>
      <w:tr w:rsidR="0020502D" w:rsidRPr="00317DD2" w14:paraId="0687B3EC" w14:textId="77777777" w:rsidTr="00E538AA">
        <w:trPr>
          <w:trHeight w:val="2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49B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Nr ewidencyjny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27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3127060329</w:t>
            </w:r>
          </w:p>
        </w:tc>
      </w:tr>
      <w:tr w:rsidR="0020502D" w:rsidRPr="00317DD2" w14:paraId="5619411B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E07E1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Udźwig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FD7B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17DD2">
                <w:rPr>
                  <w:color w:val="000000" w:themeColor="text1"/>
                  <w:sz w:val="20"/>
                  <w:szCs w:val="20"/>
                </w:rPr>
                <w:t>300 kg</w:t>
              </w:r>
            </w:smartTag>
            <w:r w:rsidRPr="00317DD2">
              <w:rPr>
                <w:color w:val="000000" w:themeColor="text1"/>
                <w:sz w:val="20"/>
                <w:szCs w:val="20"/>
              </w:rPr>
              <w:t xml:space="preserve"> – lub 4 osoby</w:t>
            </w:r>
          </w:p>
        </w:tc>
      </w:tr>
      <w:tr w:rsidR="0020502D" w:rsidRPr="00317DD2" w14:paraId="69157748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988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Nominalna prędkość jazdy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463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0,6 m/s</w:t>
            </w:r>
          </w:p>
        </w:tc>
      </w:tr>
      <w:tr w:rsidR="0020502D" w:rsidRPr="00317DD2" w14:paraId="58662170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DF40C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Ilość przystanków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9F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0502D" w:rsidRPr="00317DD2" w14:paraId="07546BFF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DB76D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Ilość drzwi szybowych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C676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0502D" w:rsidRPr="00317DD2" w14:paraId="731F2823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FC1EB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Drzwi kabinowe, przystankowe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3B9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D53BDC8" w14:textId="77777777" w:rsidR="0020502D" w:rsidRPr="00317DD2" w:rsidRDefault="0020502D" w:rsidP="00644D18">
      <w:pPr>
        <w:spacing w:after="0"/>
        <w:jc w:val="both"/>
        <w:rPr>
          <w:color w:val="000000" w:themeColor="text1"/>
          <w:sz w:val="20"/>
          <w:szCs w:val="20"/>
        </w:rPr>
      </w:pPr>
    </w:p>
    <w:p w14:paraId="60A446E5" w14:textId="77777777" w:rsidR="0020502D" w:rsidRPr="00317DD2" w:rsidRDefault="0020502D" w:rsidP="000D116A">
      <w:pPr>
        <w:numPr>
          <w:ilvl w:val="0"/>
          <w:numId w:val="35"/>
        </w:numPr>
        <w:suppressAutoHyphens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317DD2">
        <w:rPr>
          <w:b/>
          <w:color w:val="000000" w:themeColor="text1"/>
          <w:sz w:val="20"/>
          <w:szCs w:val="20"/>
        </w:rPr>
        <w:t xml:space="preserve">Dźwig osobowy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4570"/>
      </w:tblGrid>
      <w:tr w:rsidR="0020502D" w:rsidRPr="00317DD2" w14:paraId="6C47EEBC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0A39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75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ODA</w:t>
            </w:r>
          </w:p>
        </w:tc>
      </w:tr>
      <w:tr w:rsidR="0020502D" w:rsidRPr="00317DD2" w14:paraId="1A513B18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A559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Rodzaj napędu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555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Elektryczny</w:t>
            </w:r>
          </w:p>
        </w:tc>
      </w:tr>
      <w:tr w:rsidR="0020502D" w:rsidRPr="00317DD2" w14:paraId="6E5D2B51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B9B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Wytwórca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C16D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ZREMB - Warszawa</w:t>
            </w:r>
          </w:p>
        </w:tc>
      </w:tr>
      <w:tr w:rsidR="0020502D" w:rsidRPr="00317DD2" w14:paraId="73BA1854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3AF87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317DD2">
              <w:rPr>
                <w:color w:val="000000" w:themeColor="text1"/>
                <w:sz w:val="20"/>
                <w:szCs w:val="20"/>
              </w:rPr>
              <w:t>fabr</w:t>
            </w:r>
            <w:proofErr w:type="spellEnd"/>
            <w:r w:rsidRPr="00317DD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843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A-18295</w:t>
            </w:r>
          </w:p>
        </w:tc>
      </w:tr>
      <w:tr w:rsidR="0020502D" w:rsidRPr="00317DD2" w14:paraId="2EECB870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535D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F292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1987</w:t>
            </w:r>
          </w:p>
        </w:tc>
      </w:tr>
      <w:tr w:rsidR="0020502D" w:rsidRPr="00317DD2" w14:paraId="6FDD00EA" w14:textId="77777777" w:rsidTr="00E538AA">
        <w:trPr>
          <w:trHeight w:val="2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C5BA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Nr ewidencyjny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3FF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312701322</w:t>
            </w:r>
          </w:p>
        </w:tc>
      </w:tr>
      <w:tr w:rsidR="0020502D" w:rsidRPr="00317DD2" w14:paraId="77F2DA87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04B3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Udźwig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BE4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 w:rsidRPr="00317DD2">
                <w:rPr>
                  <w:color w:val="000000" w:themeColor="text1"/>
                  <w:sz w:val="20"/>
                  <w:szCs w:val="20"/>
                </w:rPr>
                <w:t>500 kg</w:t>
              </w:r>
            </w:smartTag>
            <w:r w:rsidRPr="00317DD2">
              <w:rPr>
                <w:color w:val="000000" w:themeColor="text1"/>
                <w:sz w:val="20"/>
                <w:szCs w:val="20"/>
              </w:rPr>
              <w:t xml:space="preserve"> – 6 osób</w:t>
            </w:r>
          </w:p>
        </w:tc>
      </w:tr>
      <w:tr w:rsidR="0020502D" w:rsidRPr="00317DD2" w14:paraId="0015C67F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66FCB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Nominalna prędkość jazdy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73E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1,0 m/s</w:t>
            </w:r>
          </w:p>
        </w:tc>
      </w:tr>
      <w:tr w:rsidR="0020502D" w:rsidRPr="00317DD2" w14:paraId="14812428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A69D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Ilość przystanków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C2E3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0502D" w:rsidRPr="00317DD2" w14:paraId="4280D800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D405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Ilość drzwi szybowych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9438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0502D" w:rsidRPr="00317DD2" w14:paraId="2C4F9C5D" w14:textId="77777777" w:rsidTr="00E538A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3F8E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 xml:space="preserve">Drzwi kabinowe, przystankowe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655" w14:textId="77777777" w:rsidR="0020502D" w:rsidRPr="00317DD2" w:rsidRDefault="0020502D" w:rsidP="00644D18">
            <w:pPr>
              <w:snapToGrid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317DD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52E5B54" w14:textId="77777777" w:rsidR="0020502D" w:rsidRPr="00317DD2" w:rsidRDefault="0020502D" w:rsidP="00644D18">
      <w:pPr>
        <w:spacing w:after="0"/>
        <w:jc w:val="both"/>
        <w:rPr>
          <w:b/>
          <w:color w:val="FF0000"/>
          <w:sz w:val="20"/>
          <w:szCs w:val="20"/>
        </w:rPr>
      </w:pPr>
    </w:p>
    <w:p w14:paraId="5E725A30" w14:textId="77777777" w:rsidR="0020502D" w:rsidRPr="00317DD2" w:rsidRDefault="0020502D" w:rsidP="00644D18">
      <w:pPr>
        <w:spacing w:after="0"/>
        <w:rPr>
          <w:sz w:val="20"/>
          <w:szCs w:val="20"/>
          <w:u w:val="single"/>
        </w:rPr>
      </w:pPr>
    </w:p>
    <w:p w14:paraId="63FAD7E0" w14:textId="67037813" w:rsidR="0020502D" w:rsidRPr="00317DD2" w:rsidRDefault="0020502D" w:rsidP="00FF31D9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 xml:space="preserve">WYKAZ CZYNNOŚCI KONSERWACYJNYCH DŹWIGÓW Z NAPĘDEM ELEKTRYCZNYM: </w:t>
      </w:r>
    </w:p>
    <w:p w14:paraId="2938908E" w14:textId="77777777" w:rsidR="00360141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1. Utrzymywanie we właściwym stanie technicznym</w:t>
      </w:r>
      <w:r w:rsidR="004F11BF" w:rsidRPr="00317DD2">
        <w:rPr>
          <w:color w:val="000000"/>
          <w:spacing w:val="-1"/>
          <w:sz w:val="20"/>
          <w:szCs w:val="20"/>
        </w:rPr>
        <w:t xml:space="preserve"> ora</w:t>
      </w:r>
      <w:r w:rsidR="004F11BF" w:rsidRPr="00317DD2">
        <w:rPr>
          <w:spacing w:val="-1"/>
          <w:sz w:val="20"/>
          <w:szCs w:val="20"/>
        </w:rPr>
        <w:t>z zgodnie z obowiązującymi przepisami</w:t>
      </w:r>
      <w:r w:rsidRPr="00317DD2">
        <w:rPr>
          <w:spacing w:val="-1"/>
          <w:sz w:val="20"/>
          <w:szCs w:val="20"/>
        </w:rPr>
        <w:t xml:space="preserve"> </w:t>
      </w:r>
      <w:r w:rsidR="004F11BF" w:rsidRPr="00317DD2">
        <w:rPr>
          <w:spacing w:val="-1"/>
          <w:sz w:val="20"/>
          <w:szCs w:val="20"/>
        </w:rPr>
        <w:t>prawa, zaleceniami Wydawnictwa</w:t>
      </w:r>
      <w:r w:rsidR="00093004" w:rsidRPr="00317DD2">
        <w:rPr>
          <w:spacing w:val="-1"/>
          <w:sz w:val="20"/>
          <w:szCs w:val="20"/>
        </w:rPr>
        <w:t xml:space="preserve"> </w:t>
      </w:r>
      <w:r w:rsidRPr="00317DD2">
        <w:rPr>
          <w:color w:val="000000"/>
          <w:spacing w:val="-1"/>
          <w:sz w:val="20"/>
          <w:szCs w:val="20"/>
        </w:rPr>
        <w:t>powierzonych do obsługi konserwacyjnej dźwigów.</w:t>
      </w:r>
      <w:r w:rsidR="00360141" w:rsidRPr="00317DD2">
        <w:rPr>
          <w:color w:val="000000"/>
          <w:spacing w:val="-1"/>
          <w:sz w:val="20"/>
          <w:szCs w:val="20"/>
        </w:rPr>
        <w:t xml:space="preserve"> Posiadanie osoby, która ma uprawnienia do realizowania zamówienia w całości przez pełny okres wykonywania usług.</w:t>
      </w:r>
    </w:p>
    <w:p w14:paraId="7A0E6BCD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2. Przestrzeganie instrukcji eksploatacji i konserwacji.</w:t>
      </w:r>
    </w:p>
    <w:p w14:paraId="164A9DF9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3. Poddawanie raz w miesiącu (co 30 dni) każdego z dźwigów przeglądowi konserwacyjnemu, potwierdzonego protokołem</w:t>
      </w:r>
      <w:r w:rsidR="004F11BF" w:rsidRPr="00317DD2">
        <w:rPr>
          <w:color w:val="000000"/>
          <w:spacing w:val="-1"/>
          <w:sz w:val="20"/>
          <w:szCs w:val="20"/>
        </w:rPr>
        <w:t xml:space="preserve"> wykonania konserwacji</w:t>
      </w:r>
      <w:r w:rsidRPr="00317DD2">
        <w:rPr>
          <w:color w:val="000000"/>
          <w:spacing w:val="-1"/>
          <w:sz w:val="20"/>
          <w:szCs w:val="20"/>
        </w:rPr>
        <w:t>, w zakresie określonym w instrukcji eksploatacji</w:t>
      </w:r>
      <w:r w:rsidR="004F11BF" w:rsidRPr="00317DD2">
        <w:rPr>
          <w:color w:val="000000"/>
          <w:spacing w:val="-1"/>
          <w:sz w:val="20"/>
          <w:szCs w:val="20"/>
        </w:rPr>
        <w:t xml:space="preserve"> oraz aktualnymi potrzebami technicznymi </w:t>
      </w:r>
      <w:r w:rsidR="00360141" w:rsidRPr="00317DD2">
        <w:rPr>
          <w:color w:val="000000"/>
          <w:spacing w:val="-1"/>
          <w:sz w:val="20"/>
          <w:szCs w:val="20"/>
        </w:rPr>
        <w:t>dźwigu</w:t>
      </w:r>
      <w:r w:rsidR="004F11BF" w:rsidRPr="00317DD2">
        <w:rPr>
          <w:color w:val="000000"/>
          <w:spacing w:val="-1"/>
          <w:sz w:val="20"/>
          <w:szCs w:val="20"/>
        </w:rPr>
        <w:t>,</w:t>
      </w:r>
      <w:r w:rsidRPr="00317DD2">
        <w:rPr>
          <w:color w:val="000000"/>
          <w:spacing w:val="-1"/>
          <w:sz w:val="20"/>
          <w:szCs w:val="20"/>
        </w:rPr>
        <w:t xml:space="preserve"> w tym obejmującemu sprawdzenie</w:t>
      </w:r>
      <w:r w:rsidR="004F11BF" w:rsidRPr="00317DD2">
        <w:rPr>
          <w:color w:val="000000"/>
          <w:spacing w:val="-1"/>
          <w:sz w:val="20"/>
          <w:szCs w:val="20"/>
        </w:rPr>
        <w:t xml:space="preserve"> w szczególności</w:t>
      </w:r>
      <w:r w:rsidRPr="00317DD2">
        <w:rPr>
          <w:color w:val="000000"/>
          <w:spacing w:val="-1"/>
          <w:sz w:val="20"/>
          <w:szCs w:val="20"/>
        </w:rPr>
        <w:t>:</w:t>
      </w:r>
    </w:p>
    <w:p w14:paraId="479B0EBB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1) działania oraz stanu technicznego mechanizmów</w:t>
      </w:r>
      <w:r w:rsidR="004F11BF" w:rsidRPr="00317DD2">
        <w:rPr>
          <w:color w:val="000000"/>
          <w:spacing w:val="-1"/>
          <w:sz w:val="20"/>
          <w:szCs w:val="20"/>
        </w:rPr>
        <w:t xml:space="preserve"> w tym mechanizmów</w:t>
      </w:r>
      <w:r w:rsidRPr="00317DD2">
        <w:rPr>
          <w:color w:val="000000"/>
          <w:spacing w:val="-1"/>
          <w:sz w:val="20"/>
          <w:szCs w:val="20"/>
        </w:rPr>
        <w:t xml:space="preserve"> napędowych dźwigu,</w:t>
      </w:r>
    </w:p>
    <w:p w14:paraId="2290FB65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2) działania urządzeń i aparatów bezpieczeństwa i ograniczników ruchowych,</w:t>
      </w:r>
    </w:p>
    <w:p w14:paraId="2F0914E7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3) działania i stanu </w:t>
      </w:r>
      <w:r w:rsidR="004F11BF" w:rsidRPr="00317DD2">
        <w:rPr>
          <w:color w:val="000000"/>
          <w:spacing w:val="-1"/>
          <w:sz w:val="20"/>
          <w:szCs w:val="20"/>
        </w:rPr>
        <w:t xml:space="preserve">mechanizmów bezpieczeństwa, </w:t>
      </w:r>
      <w:r w:rsidRPr="00317DD2">
        <w:rPr>
          <w:color w:val="000000"/>
          <w:spacing w:val="-1"/>
          <w:sz w:val="20"/>
          <w:szCs w:val="20"/>
        </w:rPr>
        <w:t>technicznego układów hamulcowych, cięgien nośnych i ich zamocowania,</w:t>
      </w:r>
    </w:p>
    <w:p w14:paraId="0A73B923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4) działania urządzeń wyłączających krańcowych i końcowych,</w:t>
      </w:r>
    </w:p>
    <w:p w14:paraId="149237AE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5) działania urządzeń sterujących, sygnalizacyjnych i oświetleniowych,</w:t>
      </w:r>
    </w:p>
    <w:p w14:paraId="486EB805" w14:textId="77777777" w:rsidR="0020502D" w:rsidRPr="00317DD2" w:rsidRDefault="0020502D" w:rsidP="00357B29">
      <w:pPr>
        <w:shd w:val="clear" w:color="auto" w:fill="FFFFFF"/>
        <w:tabs>
          <w:tab w:val="left" w:pos="283"/>
        </w:tabs>
        <w:spacing w:after="0"/>
        <w:ind w:left="426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6)</w:t>
      </w:r>
      <w:r w:rsidR="00360141" w:rsidRPr="00317DD2">
        <w:rPr>
          <w:color w:val="000000"/>
          <w:spacing w:val="-1"/>
          <w:sz w:val="20"/>
          <w:szCs w:val="20"/>
        </w:rPr>
        <w:t>kompletny i rzeczywisty</w:t>
      </w:r>
      <w:r w:rsidRPr="00317DD2">
        <w:rPr>
          <w:color w:val="000000"/>
          <w:spacing w:val="-1"/>
          <w:sz w:val="20"/>
          <w:szCs w:val="20"/>
        </w:rPr>
        <w:t xml:space="preserve"> protokół z przeglądu konserwacyjnego jest integralną częścią faktury</w:t>
      </w:r>
      <w:r w:rsidR="00360141" w:rsidRPr="00317DD2">
        <w:rPr>
          <w:color w:val="000000"/>
          <w:spacing w:val="-1"/>
          <w:sz w:val="20"/>
          <w:szCs w:val="20"/>
        </w:rPr>
        <w:t xml:space="preserve"> i warunkiem jest wystawienia oraz zapłaty przez Wydawnictwo.</w:t>
      </w:r>
    </w:p>
    <w:p w14:paraId="5A967F4B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4. Usuwanie na bieżąco usterek i innych nieprawidłowości w działaniu dźwigów.</w:t>
      </w:r>
    </w:p>
    <w:p w14:paraId="5A9E342A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5.</w:t>
      </w:r>
      <w:r w:rsidR="009F4CCF" w:rsidRPr="00317DD2">
        <w:rPr>
          <w:color w:val="000000"/>
          <w:spacing w:val="-1"/>
          <w:sz w:val="20"/>
          <w:szCs w:val="20"/>
        </w:rPr>
        <w:t xml:space="preserve"> </w:t>
      </w:r>
      <w:r w:rsidRPr="00317DD2">
        <w:rPr>
          <w:color w:val="000000"/>
          <w:spacing w:val="-1"/>
          <w:sz w:val="20"/>
          <w:szCs w:val="20"/>
        </w:rPr>
        <w:t>Rzetelne prowadzenie w dziennikach konserwacji, z podaniem daty i podpisem</w:t>
      </w:r>
      <w:r w:rsidR="00360141" w:rsidRPr="00317DD2">
        <w:rPr>
          <w:color w:val="000000"/>
          <w:spacing w:val="-1"/>
          <w:sz w:val="20"/>
          <w:szCs w:val="20"/>
        </w:rPr>
        <w:t xml:space="preserve"> osoby uprawnionej do wykonywania konserwacji</w:t>
      </w:r>
      <w:r w:rsidRPr="00317DD2">
        <w:rPr>
          <w:color w:val="000000"/>
          <w:spacing w:val="-1"/>
          <w:sz w:val="20"/>
          <w:szCs w:val="20"/>
        </w:rPr>
        <w:t>, wyników przeglądów i wykonywanych czynności i udostępnienie ich do wglądu przedstawicielowi Zamawiającego, na każde jego żądanie.</w:t>
      </w:r>
      <w:r w:rsidR="00360141" w:rsidRPr="00317DD2">
        <w:rPr>
          <w:color w:val="000000"/>
          <w:spacing w:val="-1"/>
          <w:sz w:val="20"/>
          <w:szCs w:val="20"/>
        </w:rPr>
        <w:t xml:space="preserve"> Każda usterka, niezgodność z normalnych funkcjo</w:t>
      </w:r>
      <w:r w:rsidR="009F4CCF" w:rsidRPr="00317DD2">
        <w:rPr>
          <w:color w:val="000000"/>
          <w:spacing w:val="-1"/>
          <w:sz w:val="20"/>
          <w:szCs w:val="20"/>
        </w:rPr>
        <w:t>no</w:t>
      </w:r>
      <w:r w:rsidR="00360141" w:rsidRPr="00317DD2">
        <w:rPr>
          <w:color w:val="000000"/>
          <w:spacing w:val="-1"/>
          <w:sz w:val="20"/>
          <w:szCs w:val="20"/>
        </w:rPr>
        <w:t xml:space="preserve">waniem, która może mieć wpływ na zdrowie, bezpieczeństwo ludzi lub mienia musi </w:t>
      </w:r>
      <w:r w:rsidR="009F4CCF" w:rsidRPr="00317DD2">
        <w:rPr>
          <w:color w:val="000000"/>
          <w:spacing w:val="-1"/>
          <w:sz w:val="20"/>
          <w:szCs w:val="20"/>
        </w:rPr>
        <w:t>zostać</w:t>
      </w:r>
      <w:r w:rsidR="00360141" w:rsidRPr="00317DD2">
        <w:rPr>
          <w:color w:val="000000"/>
          <w:spacing w:val="-1"/>
          <w:sz w:val="20"/>
          <w:szCs w:val="20"/>
        </w:rPr>
        <w:t xml:space="preserve"> natychmiast zgłoszona w tym samym dniu do Wydawnictwa</w:t>
      </w:r>
    </w:p>
    <w:p w14:paraId="024419E3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6. Bezzwłoczne wyłączenie dźwigu z eksploatacji w przypadku stwierdzenia usterek dźwigu zagrażających bezpieczeństwu użytkowników i niezwłoczne powiadomienie Zamawiającego o nieprawidłowościach, które spowodowały konieczność wyłączenia, dokonanie odpowiedniego wpisu do dziennika konserwacji. </w:t>
      </w:r>
    </w:p>
    <w:p w14:paraId="09A1B8CA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lastRenderedPageBreak/>
        <w:t>7. Zabezpieczenie usługi pogotowia dźwigowego przez całą dobę</w:t>
      </w:r>
      <w:r w:rsidR="00360141" w:rsidRPr="00317DD2">
        <w:rPr>
          <w:color w:val="000000"/>
          <w:spacing w:val="-1"/>
          <w:sz w:val="20"/>
          <w:szCs w:val="20"/>
        </w:rPr>
        <w:t xml:space="preserve"> (włączony co najmniej jeden telefon z operatorem)</w:t>
      </w:r>
    </w:p>
    <w:p w14:paraId="1C3ACE04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8. Przestrzeganie przepisów przeciwpożarowych, bezpieczeństwa i higieny pracy oraz właściwej organizacji pracy, zachowania ładu i porządku podczas wykonywania robót, zabezpieczenie miejsca pracy przed dostępem osób trzecich.</w:t>
      </w:r>
    </w:p>
    <w:p w14:paraId="16FE3581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9. Wykonywanie określonych umową obowiązków z należytą starannością, zgodnie z dokumentacją techniczno-ruchową, instrukcją eksploatacji i konserwacji dźwigów oraz przepisami Urzędu Dozoru Technicznego.</w:t>
      </w:r>
    </w:p>
    <w:p w14:paraId="31575A16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10. Do wykonania konserwacji dźwigów objętych niniejszym zamówieniem Wykonawca będzie używał własnych narzędzi.</w:t>
      </w:r>
      <w:r w:rsidR="00360141" w:rsidRPr="00317DD2">
        <w:rPr>
          <w:color w:val="000000"/>
          <w:spacing w:val="-1"/>
          <w:sz w:val="20"/>
          <w:szCs w:val="20"/>
        </w:rPr>
        <w:t xml:space="preserve"> Wykonawca </w:t>
      </w:r>
      <w:r w:rsidR="000C52B7" w:rsidRPr="00317DD2">
        <w:rPr>
          <w:color w:val="000000"/>
          <w:spacing w:val="-1"/>
          <w:sz w:val="20"/>
          <w:szCs w:val="20"/>
        </w:rPr>
        <w:t>na swoje działania lub zaniechania odpowiadał będzie na zasadzie ryzyka.</w:t>
      </w:r>
      <w:r w:rsidR="00360141" w:rsidRPr="00317DD2">
        <w:rPr>
          <w:color w:val="000000"/>
          <w:spacing w:val="-1"/>
          <w:sz w:val="20"/>
          <w:szCs w:val="20"/>
        </w:rPr>
        <w:t>.</w:t>
      </w:r>
    </w:p>
    <w:p w14:paraId="7F27D35F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11. Wykonawca zapewnia we własnym zakresie transport materiałów eksploatacyjnych i narzędzi użytych do wykonania zamówienia, do miejsca wykonania usługi</w:t>
      </w:r>
      <w:r w:rsidR="00360141" w:rsidRPr="00317DD2">
        <w:rPr>
          <w:color w:val="000000"/>
          <w:spacing w:val="-1"/>
          <w:sz w:val="20"/>
          <w:szCs w:val="20"/>
        </w:rPr>
        <w:t xml:space="preserve"> na własny koszt oraz ryzyko</w:t>
      </w:r>
      <w:r w:rsidRPr="00317DD2">
        <w:rPr>
          <w:color w:val="000000"/>
          <w:spacing w:val="-1"/>
          <w:sz w:val="20"/>
          <w:szCs w:val="20"/>
        </w:rPr>
        <w:t>.</w:t>
      </w:r>
    </w:p>
    <w:p w14:paraId="35E4CFBF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12. Naprawy wynikające z dewastacji lub kradzieży wykonywane będą na podstawie odrębnych zleceń.</w:t>
      </w:r>
    </w:p>
    <w:p w14:paraId="2602A7BB" w14:textId="3CBE7ED9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13. Ewentualne naprawy główne lub modernizacje wykonywane będą na podstawie udzielenia przez Zamawiającego </w:t>
      </w:r>
      <w:r w:rsidR="00BC6D13" w:rsidRPr="00317DD2">
        <w:rPr>
          <w:color w:val="000000"/>
          <w:spacing w:val="-1"/>
          <w:sz w:val="20"/>
          <w:szCs w:val="20"/>
        </w:rPr>
        <w:t>odrębnych zleceń.</w:t>
      </w:r>
    </w:p>
    <w:p w14:paraId="4EE98680" w14:textId="77777777" w:rsidR="0020502D" w:rsidRPr="00317DD2" w:rsidRDefault="0020502D" w:rsidP="00644D18">
      <w:pPr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sz w:val="20"/>
          <w:szCs w:val="20"/>
        </w:rPr>
        <w:tab/>
      </w:r>
    </w:p>
    <w:p w14:paraId="6FD9C6F8" w14:textId="52D95D44" w:rsidR="0020502D" w:rsidRPr="00317DD2" w:rsidRDefault="0020502D" w:rsidP="00FF31D9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ZAKRES PODSTAWOWYCH CZYNNOŚCI KONSERWACYJNYCH</w:t>
      </w:r>
    </w:p>
    <w:p w14:paraId="10B31C92" w14:textId="77777777" w:rsidR="0020502D" w:rsidRPr="00317DD2" w:rsidRDefault="00AD68EF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Zakres czynności konserwacyjnych polegał będzie w szczególności na:</w:t>
      </w:r>
    </w:p>
    <w:p w14:paraId="425BC5E9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1. </w:t>
      </w:r>
      <w:r w:rsidR="00360141" w:rsidRPr="00317DD2">
        <w:rPr>
          <w:color w:val="000000"/>
          <w:spacing w:val="-1"/>
          <w:sz w:val="20"/>
          <w:szCs w:val="20"/>
        </w:rPr>
        <w:t>Bieżąca k</w:t>
      </w:r>
      <w:r w:rsidRPr="00317DD2">
        <w:rPr>
          <w:color w:val="000000"/>
          <w:spacing w:val="-1"/>
          <w:sz w:val="20"/>
          <w:szCs w:val="20"/>
        </w:rPr>
        <w:t>ontrola prawidłowości połączeń przewodów elektrycznych oraz działania wszystkich aparatów elektrycznych zgodnie ze schematem połączeń elektrycznych i instrukcją producenta.</w:t>
      </w:r>
    </w:p>
    <w:p w14:paraId="55C45050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2. Usuwanie zaistniałych nieprawidłowości dotyczących regulacji aparatów elektrycznych oraz wymiana przewodów łączeniowych, zabezpieczeń przewodów i aparatów.</w:t>
      </w:r>
    </w:p>
    <w:p w14:paraId="6749F0A4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3. Wymiana pojedynczych styków, styczników, przekaźników i rygli, łączników sterowania i bezpieczeństwa, mostków prostowniczych, diod, rezystorów, kondensatorów i </w:t>
      </w:r>
      <w:r w:rsidR="00426D04" w:rsidRPr="00317DD2">
        <w:rPr>
          <w:color w:val="000000"/>
          <w:spacing w:val="-1"/>
          <w:sz w:val="20"/>
          <w:szCs w:val="20"/>
        </w:rPr>
        <w:t>źródeł światła.</w:t>
      </w:r>
    </w:p>
    <w:p w14:paraId="1AA1ACC8" w14:textId="77777777" w:rsidR="0020502D" w:rsidRPr="00317DD2" w:rsidRDefault="00360141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4. </w:t>
      </w:r>
      <w:r w:rsidR="0020502D" w:rsidRPr="00317DD2">
        <w:rPr>
          <w:color w:val="000000"/>
          <w:spacing w:val="-1"/>
          <w:sz w:val="20"/>
          <w:szCs w:val="20"/>
        </w:rPr>
        <w:t xml:space="preserve"> Naprawa i wymiana uszkodzonych elementów oświetlenia maszynowni, szybu i kabiny.</w:t>
      </w:r>
    </w:p>
    <w:p w14:paraId="476E2908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5. Uszczelnienie reduktora.</w:t>
      </w:r>
    </w:p>
    <w:p w14:paraId="6828F078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6. Wymiana okładzin hamulca i regulacja hamulca.</w:t>
      </w:r>
    </w:p>
    <w:p w14:paraId="059E2043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7. Smarowanie elementów zgodnie z instrukcją konserwacji.</w:t>
      </w:r>
    </w:p>
    <w:p w14:paraId="1E4856B3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8. Kontrola stanu technicznego ogranicznika prędkości i linki ogranicznika.</w:t>
      </w:r>
    </w:p>
    <w:p w14:paraId="5832D8E2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9. Kontrola i regulacja chwytaczy.</w:t>
      </w:r>
    </w:p>
    <w:p w14:paraId="31B7375C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10. Regulacja i naprawa systemu ryglowania drzwi.</w:t>
      </w:r>
    </w:p>
    <w:p w14:paraId="5CD3956B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11. Regulacja </w:t>
      </w:r>
      <w:proofErr w:type="spellStart"/>
      <w:r w:rsidRPr="00317DD2">
        <w:rPr>
          <w:color w:val="000000"/>
          <w:spacing w:val="-1"/>
          <w:sz w:val="20"/>
          <w:szCs w:val="20"/>
        </w:rPr>
        <w:t>zawieszeń</w:t>
      </w:r>
      <w:proofErr w:type="spellEnd"/>
      <w:r w:rsidRPr="00317DD2">
        <w:rPr>
          <w:color w:val="000000"/>
          <w:spacing w:val="-1"/>
          <w:sz w:val="20"/>
          <w:szCs w:val="20"/>
        </w:rPr>
        <w:t xml:space="preserve"> i długości lin.</w:t>
      </w:r>
    </w:p>
    <w:p w14:paraId="3C181146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12. Pionowanie prowadnic.</w:t>
      </w:r>
    </w:p>
    <w:p w14:paraId="025B7763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13. Utrzymanie w czystości maszynowni, szybu i podszybia, jak również każdorazowe sprzątnięcie stanowiska pracy po zakończeniu prac, będących przedmiotem zamówienia.</w:t>
      </w:r>
    </w:p>
    <w:p w14:paraId="09FFB2FC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14. Wymiana oleju w reduktorze.</w:t>
      </w:r>
    </w:p>
    <w:p w14:paraId="318232DC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15. Wymiana wkładek i rolek w prowadnikach.</w:t>
      </w:r>
    </w:p>
    <w:p w14:paraId="6AE5ED10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16. Wymiana kontaktów obwodu bezpieczeństwa.</w:t>
      </w:r>
    </w:p>
    <w:p w14:paraId="11C476E3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17. Sprawdzanie skuteczności działania zabezpieczeń instalacji przeciwporażeniowej oraz pomiary rezystancji izolacji przewodów (protokoły pomiarów).</w:t>
      </w:r>
    </w:p>
    <w:p w14:paraId="3911AC45" w14:textId="77777777" w:rsidR="0020502D" w:rsidRPr="00317DD2" w:rsidRDefault="0020502D" w:rsidP="00644D18">
      <w:pPr>
        <w:spacing w:after="0"/>
        <w:rPr>
          <w:b/>
          <w:sz w:val="20"/>
          <w:szCs w:val="20"/>
        </w:rPr>
      </w:pPr>
    </w:p>
    <w:p w14:paraId="760AA9AE" w14:textId="35EE7FC0" w:rsidR="0020502D" w:rsidRPr="00317DD2" w:rsidRDefault="0020502D" w:rsidP="00FF31D9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USŁUGI W ZAKRESIE NAPRAW:</w:t>
      </w:r>
    </w:p>
    <w:p w14:paraId="121C7784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</w:p>
    <w:p w14:paraId="6921CDCE" w14:textId="77777777" w:rsidR="0020502D" w:rsidRPr="00317DD2" w:rsidRDefault="00801A9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1. </w:t>
      </w:r>
      <w:r w:rsidR="0020502D" w:rsidRPr="00317DD2">
        <w:rPr>
          <w:color w:val="000000"/>
          <w:spacing w:val="-1"/>
          <w:sz w:val="20"/>
          <w:szCs w:val="20"/>
        </w:rPr>
        <w:t xml:space="preserve">Wykonawca przedstawi Zamawiającemu </w:t>
      </w:r>
      <w:r w:rsidR="00360141" w:rsidRPr="00317DD2">
        <w:rPr>
          <w:color w:val="000000"/>
          <w:spacing w:val="-1"/>
          <w:sz w:val="20"/>
          <w:szCs w:val="20"/>
        </w:rPr>
        <w:t xml:space="preserve">kompletny </w:t>
      </w:r>
      <w:r w:rsidR="0020502D" w:rsidRPr="00317DD2">
        <w:rPr>
          <w:color w:val="000000"/>
          <w:spacing w:val="-1"/>
          <w:sz w:val="20"/>
          <w:szCs w:val="20"/>
        </w:rPr>
        <w:t>kosztorys ofertowy sporządzony na podstawie obowiązujących katalogów i cenników;</w:t>
      </w:r>
    </w:p>
    <w:p w14:paraId="50E14348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– ceny materiałów </w:t>
      </w:r>
      <w:r w:rsidRPr="00317DD2">
        <w:rPr>
          <w:sz w:val="20"/>
          <w:szCs w:val="20"/>
        </w:rPr>
        <w:t>Wykonawca</w:t>
      </w:r>
      <w:r w:rsidRPr="00317DD2">
        <w:rPr>
          <w:color w:val="000000"/>
          <w:spacing w:val="-1"/>
          <w:sz w:val="20"/>
          <w:szCs w:val="20"/>
        </w:rPr>
        <w:t xml:space="preserve"> określi na podstawie cennika produkowanych przez siebie części zamiennych lub faktury dowodu zakupu danego elementu (kopia faktury winna zawierać potwierdzenie wbudowania danego elementu/części w danym dźwigu);</w:t>
      </w:r>
    </w:p>
    <w:p w14:paraId="6CDF0D20" w14:textId="77777777" w:rsidR="0020502D" w:rsidRPr="00317DD2" w:rsidRDefault="00801A9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2. </w:t>
      </w:r>
      <w:r w:rsidR="0020502D" w:rsidRPr="00317DD2">
        <w:rPr>
          <w:color w:val="000000"/>
          <w:spacing w:val="-1"/>
          <w:sz w:val="20"/>
          <w:szCs w:val="20"/>
        </w:rPr>
        <w:t>Po akceptacji zakresu prac i zweryfikowaniu oraz akceptacji kosztorysu przez Zamawiającego, Wykonawca po uzyskaniu zlecenia od Zamawiającego, wykona uzgodnione prace i zgłosi je do odbioru;</w:t>
      </w:r>
    </w:p>
    <w:p w14:paraId="44077B03" w14:textId="77777777" w:rsidR="0020502D" w:rsidRPr="00317DD2" w:rsidRDefault="00801A9D" w:rsidP="00644D18">
      <w:p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lastRenderedPageBreak/>
        <w:t xml:space="preserve">3. </w:t>
      </w:r>
      <w:r w:rsidR="0020502D" w:rsidRPr="00317DD2">
        <w:rPr>
          <w:color w:val="000000"/>
          <w:spacing w:val="-1"/>
          <w:sz w:val="20"/>
          <w:szCs w:val="20"/>
        </w:rPr>
        <w:t>Po ich odbiorze i podpisaniu protokołu odbioru</w:t>
      </w:r>
      <w:r w:rsidRPr="00317DD2">
        <w:rPr>
          <w:color w:val="000000"/>
          <w:spacing w:val="-1"/>
          <w:sz w:val="20"/>
          <w:szCs w:val="20"/>
        </w:rPr>
        <w:t xml:space="preserve"> bez uwag</w:t>
      </w:r>
      <w:r w:rsidR="0020502D" w:rsidRPr="00317DD2">
        <w:rPr>
          <w:color w:val="000000"/>
          <w:spacing w:val="-1"/>
          <w:sz w:val="20"/>
          <w:szCs w:val="20"/>
        </w:rPr>
        <w:t xml:space="preserve"> przez przedstawiciela Zamawiającego, Wykonawca złoży Zamawiającemu fakturę.</w:t>
      </w:r>
    </w:p>
    <w:p w14:paraId="6E06FBA0" w14:textId="77777777" w:rsidR="0020502D" w:rsidRPr="00317DD2" w:rsidRDefault="0020502D" w:rsidP="00644D18">
      <w:pPr>
        <w:spacing w:after="0"/>
        <w:jc w:val="center"/>
        <w:rPr>
          <w:sz w:val="20"/>
          <w:szCs w:val="20"/>
          <w:u w:val="single"/>
        </w:rPr>
      </w:pPr>
    </w:p>
    <w:p w14:paraId="1CF02BA7" w14:textId="2D1E53BA" w:rsidR="0020502D" w:rsidRPr="00317DD2" w:rsidRDefault="0020502D" w:rsidP="00FF31D9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OBOWIĄZKI WYKONAWCYPODCZAS BADANIA DŻWIGÓW PRZEZ Urząd Dozoru Technicznego.</w:t>
      </w:r>
    </w:p>
    <w:p w14:paraId="44C76954" w14:textId="77777777" w:rsidR="0020502D" w:rsidRPr="00317DD2" w:rsidRDefault="0020502D" w:rsidP="00644D18">
      <w:pPr>
        <w:shd w:val="clear" w:color="auto" w:fill="FFFFFF"/>
        <w:tabs>
          <w:tab w:val="left" w:pos="283"/>
        </w:tabs>
        <w:spacing w:after="0"/>
        <w:jc w:val="both"/>
        <w:rPr>
          <w:b/>
          <w:color w:val="000000"/>
          <w:spacing w:val="-1"/>
          <w:sz w:val="20"/>
          <w:szCs w:val="20"/>
        </w:rPr>
      </w:pPr>
    </w:p>
    <w:p w14:paraId="3120962E" w14:textId="77777777" w:rsidR="0020502D" w:rsidRPr="00317DD2" w:rsidRDefault="0020502D" w:rsidP="0027467C">
      <w:pPr>
        <w:numPr>
          <w:ilvl w:val="0"/>
          <w:numId w:val="43"/>
        </w:num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Wykonawca ma obowiązek przygotować i brać udział w badaniach dźwigów przeprowadzanych przez Urząd Dozoru Technicznego (okresowych i doraźnych).</w:t>
      </w:r>
    </w:p>
    <w:p w14:paraId="4A2E344F" w14:textId="77777777" w:rsidR="0027467C" w:rsidRPr="00317DD2" w:rsidRDefault="0027467C" w:rsidP="00644D18">
      <w:pPr>
        <w:numPr>
          <w:ilvl w:val="0"/>
          <w:numId w:val="43"/>
        </w:num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Wykonawca zobowiązuje się do prowadzenia konserwacji prostej, zgodnie z zakresami przeglądów konserwacyjnych, instrukcją konserwacji, normą PN/EN 81, warunkami technicznymi dozoru technicznego DT-DE-90/WO a także do wykonania napraw drobnych.</w:t>
      </w:r>
    </w:p>
    <w:p w14:paraId="69998D1E" w14:textId="77777777" w:rsidR="0027467C" w:rsidRPr="00317DD2" w:rsidRDefault="0027467C" w:rsidP="00644D18">
      <w:pPr>
        <w:numPr>
          <w:ilvl w:val="0"/>
          <w:numId w:val="43"/>
        </w:num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 xml:space="preserve">Naprawa drobna polega na regeneracji lub wymianie uszkodzonych drobnych elementów dźwigów </w:t>
      </w:r>
      <w:r w:rsidR="00801A9D" w:rsidRPr="00317DD2">
        <w:rPr>
          <w:color w:val="000000"/>
          <w:spacing w:val="-1"/>
          <w:sz w:val="20"/>
          <w:szCs w:val="20"/>
        </w:rPr>
        <w:t xml:space="preserve">w szczególności </w:t>
      </w:r>
      <w:r w:rsidRPr="00317DD2">
        <w:rPr>
          <w:color w:val="000000"/>
          <w:spacing w:val="-1"/>
          <w:sz w:val="20"/>
          <w:szCs w:val="20"/>
        </w:rPr>
        <w:t>takich jak: (główka bezpieczników, gniazda bezpieczników, śruba stykowa, wkładki bezpiecznikowe, czyściwo, taśma izolacyjna, oleje do uzupełnień, smary maszynowe, źródła światła, instrukcje obsługi, zawleczki, tabliczki ostrzegawcze i informacyjne, końcówki izolacyjne przewodów, nity, artykuły śrubowe, przeciw kontakt drzwi, tabliczki na liny, papier ścierny, zaślepki).</w:t>
      </w:r>
    </w:p>
    <w:p w14:paraId="42C7B09C" w14:textId="77777777" w:rsidR="0020502D" w:rsidRPr="00317DD2" w:rsidRDefault="0020502D" w:rsidP="00644D18">
      <w:pPr>
        <w:numPr>
          <w:ilvl w:val="0"/>
          <w:numId w:val="43"/>
        </w:numPr>
        <w:shd w:val="clear" w:color="auto" w:fill="FFFFFF"/>
        <w:tabs>
          <w:tab w:val="left" w:pos="283"/>
        </w:tabs>
        <w:spacing w:after="0"/>
        <w:jc w:val="both"/>
        <w:rPr>
          <w:color w:val="000000"/>
          <w:spacing w:val="-1"/>
          <w:sz w:val="20"/>
          <w:szCs w:val="20"/>
        </w:rPr>
      </w:pPr>
      <w:r w:rsidRPr="00317DD2">
        <w:rPr>
          <w:color w:val="000000"/>
          <w:spacing w:val="-1"/>
          <w:sz w:val="20"/>
          <w:szCs w:val="20"/>
        </w:rPr>
        <w:t>Ponoszenia opłat związanych z czynnościami Urzędu Dozoru Technicznego, z tym że opłaty, wynikające z przeprowadzenia przez Urząd Dozoru Technicznego badań dźwigów zakończonych wynikiem negatywnym (niedopuszczenie do eksploatacji dźwigu z przyczyn leżących po stronie Wykonawcy), obciążają Wykonawcę</w:t>
      </w:r>
      <w:r w:rsidR="00BE06C5" w:rsidRPr="00317DD2">
        <w:rPr>
          <w:color w:val="000000"/>
          <w:spacing w:val="-1"/>
          <w:sz w:val="20"/>
          <w:szCs w:val="20"/>
        </w:rPr>
        <w:t>, w przypadku wyniku pozytywnego, opłaty ponosi Zamawiający.</w:t>
      </w:r>
    </w:p>
    <w:p w14:paraId="01CF1C0E" w14:textId="77777777" w:rsidR="0020502D" w:rsidRPr="00317DD2" w:rsidRDefault="0020502D" w:rsidP="00644D18">
      <w:pPr>
        <w:spacing w:after="0"/>
        <w:jc w:val="center"/>
        <w:rPr>
          <w:sz w:val="20"/>
          <w:szCs w:val="20"/>
          <w:u w:val="single"/>
        </w:rPr>
      </w:pPr>
    </w:p>
    <w:p w14:paraId="0173EE3A" w14:textId="77777777" w:rsidR="0020502D" w:rsidRPr="00317DD2" w:rsidRDefault="0020502D" w:rsidP="00644D18">
      <w:pPr>
        <w:spacing w:after="0"/>
        <w:rPr>
          <w:sz w:val="20"/>
          <w:szCs w:val="20"/>
        </w:rPr>
      </w:pPr>
      <w:r w:rsidRPr="00317DD2">
        <w:rPr>
          <w:sz w:val="20"/>
          <w:szCs w:val="20"/>
        </w:rPr>
        <w:t>Czynności konserwacyjne dźwigów wykonywane będą z częstotliwością 1 raz w miesiącu zgodnie z przepisami UDT i obejmują m.in.:</w:t>
      </w:r>
    </w:p>
    <w:p w14:paraId="5786CFD5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wartości napięcia fazowego i międzyprzewodowego</w:t>
      </w:r>
    </w:p>
    <w:p w14:paraId="69E00805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wyłącznika głównego</w:t>
      </w:r>
    </w:p>
    <w:p w14:paraId="52A09942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stanu obwodów ochrony przeciwporażeniowej i zabezpieczeń </w:t>
      </w:r>
    </w:p>
    <w:p w14:paraId="762452F6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stanu styków styczników i przekaźników – oczyszczenie i regulacja</w:t>
      </w:r>
    </w:p>
    <w:p w14:paraId="6A8FAD56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prowadników ślizgowych kabiny </w:t>
      </w:r>
    </w:p>
    <w:p w14:paraId="24F9B3C1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prowadników rolkowych</w:t>
      </w:r>
    </w:p>
    <w:p w14:paraId="1A71C217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stanu lin nośnych, linki ogranicznika prędkości oraz ich mocowania </w:t>
      </w:r>
    </w:p>
    <w:p w14:paraId="192FB111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działania przeciwwagi </w:t>
      </w:r>
    </w:p>
    <w:p w14:paraId="55A8A24E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stanu kół linowych</w:t>
      </w:r>
    </w:p>
    <w:p w14:paraId="41676EF7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chwytaczy</w:t>
      </w:r>
    </w:p>
    <w:p w14:paraId="3818D166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kontaktów chwytaczy i zwisu lin</w:t>
      </w:r>
    </w:p>
    <w:p w14:paraId="2B25FD77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układu napędowego, luzowników </w:t>
      </w:r>
    </w:p>
    <w:p w14:paraId="6B7975AD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wyłączników krańcowych, końcowych, fotokomórek drzwi i przełączników piętrowych</w:t>
      </w:r>
    </w:p>
    <w:p w14:paraId="2DA45793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kasety jazd kontrolnych</w:t>
      </w:r>
    </w:p>
    <w:p w14:paraId="14C06145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i regulacja zatrzymywania kabiny na przystankach</w:t>
      </w:r>
    </w:p>
    <w:p w14:paraId="336056C1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ochrony przeciążeniowej kabiny </w:t>
      </w:r>
    </w:p>
    <w:p w14:paraId="11ECF6EB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napędu drzwi kabinowych, szybowych </w:t>
      </w:r>
    </w:p>
    <w:p w14:paraId="4AC94FD1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i oczyszczenie kontaktów oraz rygli drzwi kabinowych i przystankowych</w:t>
      </w:r>
    </w:p>
    <w:p w14:paraId="2807D27A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stanu wyposażenia kabiny</w:t>
      </w:r>
    </w:p>
    <w:p w14:paraId="4F226C15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Sprawdzenie działania kaset wezwań</w:t>
      </w:r>
    </w:p>
    <w:p w14:paraId="769952B1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Sprawdzenie ogranicznika prędkości </w:t>
      </w:r>
    </w:p>
    <w:p w14:paraId="7306542C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Smarowanie elementów </w:t>
      </w:r>
    </w:p>
    <w:p w14:paraId="54D81032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Usuwanie drobnych uszkodzeń dźwigów</w:t>
      </w:r>
    </w:p>
    <w:p w14:paraId="7FF243DF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Czyszczenie urządzeń napędowych, kabiny, maszynowni, podszybia </w:t>
      </w:r>
    </w:p>
    <w:p w14:paraId="0C22CFEE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Uzupełnianie oleju w karterach</w:t>
      </w:r>
    </w:p>
    <w:p w14:paraId="2E8F9223" w14:textId="77777777" w:rsidR="0020502D" w:rsidRPr="00317DD2" w:rsidRDefault="0020502D" w:rsidP="00644D18">
      <w:pPr>
        <w:numPr>
          <w:ilvl w:val="0"/>
          <w:numId w:val="37"/>
        </w:numPr>
        <w:tabs>
          <w:tab w:val="clear" w:pos="360"/>
          <w:tab w:val="num" w:pos="54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Wykonywanie corocznych elektrycznych pomiarów ochronnych dźwigów (przed rewizjami UDT) – sprawdzenie ochrony przeciwporażeniowej i pomiary rezystancji izolacji przewodów i kabli</w:t>
      </w:r>
    </w:p>
    <w:p w14:paraId="54E616CA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</w:p>
    <w:p w14:paraId="1A052791" w14:textId="77777777" w:rsidR="0020502D" w:rsidRPr="00317DD2" w:rsidRDefault="0020502D" w:rsidP="00357B29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Szczegółowy zakres prac konserwacyjnych zawierają DTR-ki poszczególnych urządzeń dźwigowych.</w:t>
      </w:r>
    </w:p>
    <w:p w14:paraId="52CB9388" w14:textId="77777777" w:rsidR="00357B29" w:rsidRPr="00317DD2" w:rsidRDefault="00357B29" w:rsidP="00644D18">
      <w:pPr>
        <w:spacing w:after="0"/>
        <w:jc w:val="both"/>
        <w:rPr>
          <w:sz w:val="20"/>
          <w:szCs w:val="20"/>
        </w:rPr>
      </w:pPr>
    </w:p>
    <w:p w14:paraId="66E7A88A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Konserwację dźwigów może prowadzić osoba posiadająca zaświadczenie upoważniające ją do konserwacji urządzeń dźwigowych wydane przez Urząd Dozoru Technicznego oraz świadectwo kwalifikacyjne uprawniające do eksploatacji urządzeń (i wykonywania pomiarów) instalacji i sieci elektroenergetycznych o napięciu do 1 </w:t>
      </w:r>
      <w:proofErr w:type="spellStart"/>
      <w:r w:rsidRPr="00317DD2">
        <w:rPr>
          <w:sz w:val="20"/>
          <w:szCs w:val="20"/>
        </w:rPr>
        <w:t>kV</w:t>
      </w:r>
      <w:proofErr w:type="spellEnd"/>
      <w:r w:rsidRPr="00317DD2">
        <w:rPr>
          <w:sz w:val="20"/>
          <w:szCs w:val="20"/>
        </w:rPr>
        <w:t>.</w:t>
      </w:r>
    </w:p>
    <w:p w14:paraId="603991B2" w14:textId="77777777" w:rsidR="00CF6037" w:rsidRPr="00317DD2" w:rsidRDefault="00CF6037" w:rsidP="00CF6037">
      <w:pPr>
        <w:spacing w:after="0"/>
        <w:jc w:val="both"/>
        <w:rPr>
          <w:sz w:val="20"/>
          <w:szCs w:val="20"/>
        </w:rPr>
      </w:pPr>
    </w:p>
    <w:p w14:paraId="1B973228" w14:textId="77777777" w:rsidR="0020502D" w:rsidRPr="00317DD2" w:rsidRDefault="0020502D" w:rsidP="00CF6037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Osoba wykonująca elektryczne pomiary ochronne powinna mieć świadectwo kwalifikacyjne „E” z uprawnieniami do wykonywania pomiarów, a osoba sprawdzająca i podpisująca protokoły z pomiarów powinna mieć świadectwo kwalifikacyjne „D” z uprawnieniami do wykonywania pomiarów instalacji i urządzeń elektrycznych w pełnym zakresie, lub osoba wykonująca pomiary ochronne i podpisująca protokoły z pomiarów powinna mieć świadectwa kwalifikacyjne „D” i „E” lub „D” zgodnie z wymaganiami </w:t>
      </w:r>
      <w:proofErr w:type="spellStart"/>
      <w:r w:rsidRPr="00317DD2">
        <w:rPr>
          <w:sz w:val="20"/>
          <w:szCs w:val="20"/>
        </w:rPr>
        <w:t>Rozp</w:t>
      </w:r>
      <w:proofErr w:type="spellEnd"/>
      <w:r w:rsidRPr="00317DD2">
        <w:rPr>
          <w:sz w:val="20"/>
          <w:szCs w:val="20"/>
        </w:rPr>
        <w:t xml:space="preserve">. Min. Gosp. Pracy i Polit. </w:t>
      </w:r>
      <w:proofErr w:type="spellStart"/>
      <w:r w:rsidRPr="00317DD2">
        <w:rPr>
          <w:sz w:val="20"/>
          <w:szCs w:val="20"/>
        </w:rPr>
        <w:t>Społecz</w:t>
      </w:r>
      <w:proofErr w:type="spellEnd"/>
      <w:r w:rsidRPr="00317DD2">
        <w:rPr>
          <w:sz w:val="20"/>
          <w:szCs w:val="20"/>
        </w:rPr>
        <w:t>. w sprawie szczegółowych zasad stwierdzania posiadania kwalifikacji przez osoby zajmujące się eksploatacją urządzeń, instalacji i sieci, dla urządzeń Grupy I.</w:t>
      </w:r>
    </w:p>
    <w:p w14:paraId="126BEFDE" w14:textId="77777777" w:rsidR="00CF6037" w:rsidRPr="00317DD2" w:rsidRDefault="00CF6037" w:rsidP="00CF6037">
      <w:pPr>
        <w:spacing w:after="0"/>
        <w:jc w:val="both"/>
        <w:rPr>
          <w:sz w:val="20"/>
          <w:szCs w:val="20"/>
        </w:rPr>
      </w:pPr>
    </w:p>
    <w:p w14:paraId="51DDC820" w14:textId="77777777" w:rsidR="0020502D" w:rsidRPr="00317DD2" w:rsidRDefault="0020502D" w:rsidP="00CF6037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Używane w czasie prac przyrządy pomiarowe muszą posiadać aktualną legalizację metrologiczną.</w:t>
      </w:r>
    </w:p>
    <w:p w14:paraId="44536178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Wszystkie wykonane prace konserwacyjne, naprawy i remonty Wykonawca będzie odnotowywał w „Dzienniku Konserwacji Dźwigu” wraz z datą wykonania tych prac. „Dziennik” przechowywany będzie w maszynowni dźwigu. Wykonawca udostępni do wglądu „Dziennik” na każde żądanie Inspektora UDT i Zamawiającego oraz podczas comiesięcznego podpisywania protokółu potwierdzającego wykonanie konserwacji. Na początku w/w „Dziennika” będzie wpisany zakres przeprowadzanej konserwacji (wykaz czynności).</w:t>
      </w:r>
    </w:p>
    <w:p w14:paraId="4DCF1D5F" w14:textId="77777777" w:rsidR="0020502D" w:rsidRPr="00317DD2" w:rsidRDefault="0020502D" w:rsidP="00644D18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Wykonawca będzie uczestniczył w corocznych rewizjach dokonywanych przez Inspektora UDT.</w:t>
      </w:r>
    </w:p>
    <w:p w14:paraId="1DA6AB1E" w14:textId="2638CFC6" w:rsidR="0020502D" w:rsidRPr="00317DD2" w:rsidRDefault="0020502D" w:rsidP="00644D18">
      <w:pPr>
        <w:spacing w:after="0"/>
        <w:jc w:val="both"/>
        <w:rPr>
          <w:sz w:val="20"/>
          <w:szCs w:val="20"/>
        </w:rPr>
      </w:pPr>
      <w:r w:rsidRPr="00317DD2">
        <w:rPr>
          <w:sz w:val="20"/>
          <w:szCs w:val="20"/>
        </w:rPr>
        <w:tab/>
      </w:r>
    </w:p>
    <w:p w14:paraId="6C879699" w14:textId="77777777" w:rsidR="00B74804" w:rsidRPr="00317DD2" w:rsidRDefault="00B74804" w:rsidP="00644D18">
      <w:pPr>
        <w:spacing w:after="0"/>
        <w:jc w:val="both"/>
        <w:rPr>
          <w:sz w:val="20"/>
          <w:szCs w:val="20"/>
        </w:rPr>
      </w:pPr>
    </w:p>
    <w:p w14:paraId="68A20D5F" w14:textId="7B6D2BDE" w:rsidR="0020502D" w:rsidRPr="00317DD2" w:rsidRDefault="0020502D" w:rsidP="00644D18">
      <w:pPr>
        <w:pStyle w:val="Akapitzlist"/>
        <w:numPr>
          <w:ilvl w:val="0"/>
          <w:numId w:val="49"/>
        </w:numPr>
        <w:spacing w:after="0" w:line="360" w:lineRule="auto"/>
        <w:ind w:left="993" w:hanging="284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WYKONYWANIE NAPRAW AWARYJNYCH DŹWIGÓW</w:t>
      </w:r>
    </w:p>
    <w:p w14:paraId="2BE7D832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 xml:space="preserve">W ramach niniejszego przedmiotu zamówienia Wykonawca zobowiązany jest również przystąpić do </w:t>
      </w:r>
      <w:r w:rsidRPr="00317DD2">
        <w:rPr>
          <w:rFonts w:ascii="Calibri" w:hAnsi="Calibri" w:cs="Tahoma"/>
          <w:bCs/>
          <w:spacing w:val="4"/>
          <w:sz w:val="20"/>
          <w:szCs w:val="20"/>
        </w:rPr>
        <w:t>usuwania usterek i awarii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 (dokonywania napraw awaryjnych) dźwigów w dni robocze, soboty niedziele i święta w </w:t>
      </w:r>
      <w:r w:rsidRPr="00317DD2">
        <w:rPr>
          <w:rFonts w:ascii="Calibri" w:hAnsi="Calibri" w:cs="Tahoma"/>
          <w:bCs/>
          <w:spacing w:val="4"/>
          <w:sz w:val="20"/>
          <w:szCs w:val="20"/>
        </w:rPr>
        <w:t xml:space="preserve">ciągu max. 4 h </w:t>
      </w:r>
      <w:r w:rsidRPr="00317DD2">
        <w:rPr>
          <w:rFonts w:ascii="Calibri" w:hAnsi="Calibri" w:cs="Tahoma"/>
          <w:spacing w:val="4"/>
          <w:sz w:val="20"/>
          <w:szCs w:val="20"/>
        </w:rPr>
        <w:t>od telefonicznego ich zgłoszenia</w:t>
      </w:r>
      <w:r w:rsidR="00801A9D" w:rsidRPr="00317DD2">
        <w:rPr>
          <w:rFonts w:ascii="Calibri" w:hAnsi="Calibri" w:cs="Tahoma"/>
          <w:spacing w:val="4"/>
          <w:sz w:val="20"/>
          <w:szCs w:val="20"/>
        </w:rPr>
        <w:t xml:space="preserve"> lub mailem lub fax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 przez Zamawiającego (bez dodatkowego obciążania Zamawiającego kosztami dojazdu w okresie trwania umowy). W przypadku uwalniania ludzi z zablokowanego dźwigu czas ten wynosi do max. 2h.</w:t>
      </w:r>
    </w:p>
    <w:p w14:paraId="785DB21B" w14:textId="77777777" w:rsidR="0020502D" w:rsidRPr="00317DD2" w:rsidRDefault="0020502D" w:rsidP="00FF31D9">
      <w:pPr>
        <w:pStyle w:val="Akapitzlist"/>
        <w:numPr>
          <w:ilvl w:val="0"/>
          <w:numId w:val="39"/>
        </w:numPr>
        <w:tabs>
          <w:tab w:val="clear" w:pos="720"/>
          <w:tab w:val="num" w:pos="284"/>
          <w:tab w:val="left" w:pos="1800"/>
          <w:tab w:val="center" w:pos="5976"/>
          <w:tab w:val="right" w:pos="10512"/>
        </w:tabs>
        <w:suppressAutoHyphens/>
        <w:spacing w:after="0" w:line="240" w:lineRule="auto"/>
        <w:ind w:left="284" w:hanging="284"/>
        <w:jc w:val="both"/>
        <w:rPr>
          <w:rFonts w:cs="Tahoma"/>
          <w:spacing w:val="4"/>
          <w:sz w:val="20"/>
          <w:szCs w:val="20"/>
        </w:rPr>
      </w:pPr>
      <w:r w:rsidRPr="00317DD2">
        <w:rPr>
          <w:rFonts w:cs="Tahoma"/>
          <w:spacing w:val="4"/>
          <w:sz w:val="20"/>
          <w:szCs w:val="20"/>
        </w:rPr>
        <w:t>Prace konserwacyjne oraz naprawy prowadzone na dźwigach muszą spełniać wymagania aktualnie obowiązujących norm i przepisów prawnych w tym zakresie, spełniać wymagania producentów zainstalowanych urządzeń i systemów oraz muszą być odnotowane w „Dzienniku Konserwacji Dźwigu</w:t>
      </w:r>
      <w:r w:rsidRPr="00317DD2">
        <w:rPr>
          <w:sz w:val="20"/>
          <w:szCs w:val="20"/>
        </w:rPr>
        <w:t>” wraz z datą wykonania tych prac.</w:t>
      </w:r>
    </w:p>
    <w:p w14:paraId="3D869BA3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 xml:space="preserve">Koszty napraw awaryjnych pokryje Zamawiający po zaakceptowaniu kosztorysów napraw. Wykonawca, każdorazowo sporządzi kosztorys naprawy. Wykonawca za w/w naprawy awaryjne wystawi odrębną fakturę, z terminem płatności do 30 dni od dnia podpisanego </w:t>
      </w:r>
      <w:r w:rsidR="00801A9D" w:rsidRPr="00317DD2">
        <w:rPr>
          <w:rFonts w:ascii="Calibri" w:hAnsi="Calibri" w:cs="Tahoma"/>
          <w:spacing w:val="4"/>
          <w:sz w:val="20"/>
          <w:szCs w:val="20"/>
        </w:rPr>
        <w:t xml:space="preserve">bezusterkowego </w:t>
      </w:r>
      <w:r w:rsidRPr="00317DD2">
        <w:rPr>
          <w:rFonts w:ascii="Calibri" w:hAnsi="Calibri" w:cs="Tahoma"/>
          <w:spacing w:val="4"/>
          <w:sz w:val="20"/>
          <w:szCs w:val="20"/>
        </w:rPr>
        <w:t>protokółu odbioru.</w:t>
      </w:r>
    </w:p>
    <w:p w14:paraId="700D905B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>Zamawiający przystąpi do odbioru wykonanych napraw awaryjnych w ciągu max. 3 dni</w:t>
      </w:r>
      <w:r w:rsidR="00801A9D" w:rsidRPr="00317DD2">
        <w:rPr>
          <w:rFonts w:ascii="Calibri" w:hAnsi="Calibri" w:cs="Tahoma"/>
          <w:spacing w:val="4"/>
          <w:sz w:val="20"/>
          <w:szCs w:val="20"/>
        </w:rPr>
        <w:t xml:space="preserve"> roboczych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 od momentu ich zgłoszenia przez Wykonawcę. </w:t>
      </w:r>
    </w:p>
    <w:p w14:paraId="5367F296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 xml:space="preserve">Wykonawca deklaruje usunięcie </w:t>
      </w:r>
      <w:r w:rsidRPr="00317DD2">
        <w:rPr>
          <w:rFonts w:ascii="Calibri" w:hAnsi="Calibri" w:cs="Tahoma"/>
          <w:bCs/>
          <w:spacing w:val="4"/>
          <w:sz w:val="20"/>
          <w:szCs w:val="20"/>
        </w:rPr>
        <w:t xml:space="preserve">awarii 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(przy częściach dostępnych w kraju) w czasie nie dłuższym niż </w:t>
      </w:r>
      <w:r w:rsidRPr="00317DD2">
        <w:rPr>
          <w:rFonts w:ascii="Calibri" w:hAnsi="Calibri" w:cs="Tahoma"/>
          <w:bCs/>
          <w:spacing w:val="4"/>
          <w:sz w:val="20"/>
          <w:szCs w:val="20"/>
        </w:rPr>
        <w:t>3 dni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 oraz (przy częściach niedostępnych w kraju) </w:t>
      </w:r>
      <w:r w:rsidRPr="00317DD2">
        <w:rPr>
          <w:rFonts w:ascii="Calibri" w:hAnsi="Calibri" w:cs="Tahoma"/>
          <w:spacing w:val="4"/>
          <w:sz w:val="20"/>
          <w:szCs w:val="20"/>
        </w:rPr>
        <w:tab/>
        <w:t xml:space="preserve">w czasie nie dłuższym niż </w:t>
      </w:r>
      <w:r w:rsidRPr="00317DD2">
        <w:rPr>
          <w:rFonts w:ascii="Calibri" w:hAnsi="Calibri" w:cs="Tahoma"/>
          <w:bCs/>
          <w:spacing w:val="4"/>
          <w:sz w:val="20"/>
          <w:szCs w:val="20"/>
        </w:rPr>
        <w:t>5 dni</w:t>
      </w:r>
      <w:r w:rsidRPr="00317DD2">
        <w:rPr>
          <w:rFonts w:ascii="Calibri" w:hAnsi="Calibri" w:cs="Tahoma"/>
          <w:spacing w:val="4"/>
          <w:sz w:val="20"/>
          <w:szCs w:val="20"/>
        </w:rPr>
        <w:t>, od momentu</w:t>
      </w:r>
    </w:p>
    <w:p w14:paraId="55D24453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 xml:space="preserve"> zaakceptowania cen kosztów naprawy (kosztorysów). Powyższe dotyczy również zaleceń wydawanych przez inspektorów UDT.</w:t>
      </w:r>
    </w:p>
    <w:p w14:paraId="7E940A34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>Wykonawca zobowiązuje się do udzielania na wykonane naprawy i montowane części minimum 12-tu miesięcy gwarancji.</w:t>
      </w:r>
    </w:p>
    <w:p w14:paraId="105855DE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Tahoma"/>
          <w:spacing w:val="4"/>
          <w:sz w:val="20"/>
          <w:szCs w:val="20"/>
        </w:rPr>
      </w:pPr>
      <w:r w:rsidRPr="00317DD2">
        <w:rPr>
          <w:rFonts w:ascii="Calibri" w:hAnsi="Calibri" w:cs="Tahoma"/>
          <w:spacing w:val="4"/>
          <w:sz w:val="20"/>
          <w:szCs w:val="20"/>
        </w:rPr>
        <w:t xml:space="preserve">Zamawiający zastrzega sobie prawo do zlecenia </w:t>
      </w:r>
      <w:r w:rsidRPr="00317DD2">
        <w:rPr>
          <w:rFonts w:ascii="Calibri" w:hAnsi="Calibri" w:cs="Tahoma"/>
          <w:color w:val="000000"/>
          <w:spacing w:val="4"/>
          <w:sz w:val="20"/>
          <w:szCs w:val="20"/>
        </w:rPr>
        <w:t>części</w:t>
      </w:r>
      <w:r w:rsidRPr="00317DD2">
        <w:rPr>
          <w:rFonts w:ascii="Calibri" w:hAnsi="Calibri" w:cs="Tahoma"/>
          <w:spacing w:val="4"/>
          <w:sz w:val="20"/>
          <w:szCs w:val="20"/>
        </w:rPr>
        <w:t xml:space="preserve"> prac konserwacyjnych, lub usunięcia usterki czy awarii innej firmie, jeżeli Wykonawca nie realizuje tych czynności w w/w terminach.</w:t>
      </w:r>
    </w:p>
    <w:p w14:paraId="27E2EB8F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317DD2">
        <w:rPr>
          <w:rFonts w:ascii="Calibri" w:hAnsi="Calibri" w:cs="Tahoma"/>
          <w:sz w:val="20"/>
          <w:szCs w:val="20"/>
        </w:rPr>
        <w:t>Zamawiający udostępni Wykonawcy urządzenia objęte pracami - od dnia podpisania umowy.</w:t>
      </w:r>
    </w:p>
    <w:p w14:paraId="4773927C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317DD2">
        <w:rPr>
          <w:rFonts w:ascii="Calibri" w:hAnsi="Calibri" w:cs="Tahoma"/>
          <w:sz w:val="20"/>
          <w:szCs w:val="20"/>
        </w:rPr>
        <w:t>Podstawą do wystawienia faktury za wykonane prace konserwacyjne (w okresach miesięcznych) będzie obustronnie podpisany protokół potwierdzający wykonanie przedmiotu zamówienia.</w:t>
      </w:r>
    </w:p>
    <w:p w14:paraId="37C7681A" w14:textId="77777777" w:rsidR="0020502D" w:rsidRPr="00317DD2" w:rsidRDefault="0020502D" w:rsidP="00FF31D9">
      <w:pPr>
        <w:pStyle w:val="Nagwek"/>
        <w:numPr>
          <w:ilvl w:val="0"/>
          <w:numId w:val="39"/>
        </w:numPr>
        <w:tabs>
          <w:tab w:val="clear" w:pos="720"/>
          <w:tab w:val="num" w:pos="284"/>
          <w:tab w:val="left" w:pos="360"/>
        </w:tabs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317DD2">
        <w:rPr>
          <w:rFonts w:ascii="Calibri" w:hAnsi="Calibri" w:cs="Tahoma"/>
          <w:sz w:val="20"/>
          <w:szCs w:val="20"/>
        </w:rPr>
        <w:t xml:space="preserve"> Należność za wykonane prace przekazywana będzie przez Zamawiającego przelewem na konto Wykonawcy (wg wskazań na fakturze) z terminem płatności do 30 dni od daty otrzymania faktury wraz z protokołem potwierdzającym wykonanie przedmiotu zamówienia.</w:t>
      </w:r>
    </w:p>
    <w:p w14:paraId="77F18B1A" w14:textId="77777777" w:rsidR="0020502D" w:rsidRPr="00317DD2" w:rsidRDefault="0020502D" w:rsidP="00644D1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0"/>
          <w:szCs w:val="20"/>
        </w:rPr>
      </w:pPr>
    </w:p>
    <w:p w14:paraId="08726699" w14:textId="77777777" w:rsidR="009C7034" w:rsidRPr="00317DD2" w:rsidRDefault="009C7034" w:rsidP="00644D1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0"/>
          <w:szCs w:val="20"/>
        </w:rPr>
      </w:pPr>
    </w:p>
    <w:p w14:paraId="27D6C2B1" w14:textId="77777777" w:rsidR="009C7034" w:rsidRPr="00317DD2" w:rsidRDefault="009C7034" w:rsidP="00644D1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20"/>
          <w:szCs w:val="20"/>
        </w:rPr>
      </w:pPr>
    </w:p>
    <w:p w14:paraId="74F7C23C" w14:textId="57554419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Kryteria oceny ofert:</w:t>
      </w:r>
    </w:p>
    <w:p w14:paraId="5FE37201" w14:textId="77777777" w:rsidR="0020502D" w:rsidRPr="00317DD2" w:rsidRDefault="0020502D" w:rsidP="00BA4D24">
      <w:pPr>
        <w:pStyle w:val="Akapitzlist"/>
        <w:spacing w:line="240" w:lineRule="auto"/>
        <w:ind w:left="1146" w:hanging="1146"/>
        <w:jc w:val="both"/>
        <w:rPr>
          <w:b/>
          <w:sz w:val="20"/>
          <w:szCs w:val="20"/>
        </w:rPr>
      </w:pPr>
    </w:p>
    <w:p w14:paraId="33997418" w14:textId="77777777" w:rsidR="005206A0" w:rsidRPr="00317DD2" w:rsidRDefault="005206A0" w:rsidP="00510AAC">
      <w:pPr>
        <w:pStyle w:val="Akapitzlist"/>
        <w:spacing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cena  - 100% /P</w:t>
      </w:r>
      <w:r w:rsidRPr="00317DD2">
        <w:rPr>
          <w:b/>
          <w:sz w:val="20"/>
          <w:szCs w:val="20"/>
          <w:vertAlign w:val="subscript"/>
        </w:rPr>
        <w:t>C</w:t>
      </w:r>
      <w:r w:rsidRPr="00317DD2">
        <w:rPr>
          <w:b/>
          <w:bCs/>
          <w:sz w:val="20"/>
          <w:szCs w:val="20"/>
        </w:rPr>
        <w:t>/</w:t>
      </w:r>
      <w:r w:rsidRPr="00317DD2">
        <w:rPr>
          <w:sz w:val="20"/>
          <w:szCs w:val="20"/>
        </w:rPr>
        <w:t xml:space="preserve"> zostanie określone tj. obliczone wg następującego wzoru:</w:t>
      </w:r>
      <w:r w:rsidRPr="00317DD2">
        <w:rPr>
          <w:b/>
          <w:sz w:val="20"/>
          <w:szCs w:val="20"/>
        </w:rPr>
        <w:t xml:space="preserve"> </w:t>
      </w:r>
    </w:p>
    <w:p w14:paraId="21078D7E" w14:textId="77777777" w:rsidR="005206A0" w:rsidRPr="00317DD2" w:rsidRDefault="005206A0" w:rsidP="005206A0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39CBED45" w14:textId="77777777" w:rsidR="005206A0" w:rsidRPr="00317DD2" w:rsidRDefault="005206A0" w:rsidP="005206A0">
      <w:pPr>
        <w:pStyle w:val="Akapitzlist"/>
        <w:widowControl w:val="0"/>
        <w:jc w:val="center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P</w:t>
      </w:r>
      <w:r w:rsidRPr="00317DD2">
        <w:rPr>
          <w:b/>
          <w:sz w:val="20"/>
          <w:szCs w:val="20"/>
          <w:vertAlign w:val="subscript"/>
        </w:rPr>
        <w:t>C</w:t>
      </w:r>
      <w:r w:rsidRPr="00317DD2">
        <w:rPr>
          <w:b/>
          <w:sz w:val="20"/>
          <w:szCs w:val="20"/>
        </w:rPr>
        <w:t xml:space="preserve"> = (</w:t>
      </w:r>
      <w:proofErr w:type="spellStart"/>
      <w:r w:rsidRPr="00317DD2">
        <w:rPr>
          <w:b/>
          <w:sz w:val="20"/>
          <w:szCs w:val="20"/>
        </w:rPr>
        <w:t>Cn</w:t>
      </w:r>
      <w:proofErr w:type="spellEnd"/>
      <w:r w:rsidRPr="00317DD2">
        <w:rPr>
          <w:b/>
          <w:sz w:val="20"/>
          <w:szCs w:val="20"/>
        </w:rPr>
        <w:t xml:space="preserve"> : Co) × 100 pkt.</w:t>
      </w:r>
    </w:p>
    <w:p w14:paraId="5F5A4961" w14:textId="77777777" w:rsidR="005206A0" w:rsidRPr="00317DD2" w:rsidRDefault="005206A0" w:rsidP="005206A0">
      <w:pPr>
        <w:pStyle w:val="Akapitzlist"/>
        <w:widowControl w:val="0"/>
        <w:rPr>
          <w:sz w:val="20"/>
          <w:szCs w:val="20"/>
        </w:rPr>
      </w:pPr>
      <w:r w:rsidRPr="00317DD2">
        <w:rPr>
          <w:sz w:val="20"/>
          <w:szCs w:val="20"/>
        </w:rPr>
        <w:t>gdzie:</w:t>
      </w:r>
    </w:p>
    <w:p w14:paraId="25BDFBDC" w14:textId="77777777" w:rsidR="005206A0" w:rsidRPr="00317DD2" w:rsidRDefault="005206A0" w:rsidP="005206A0">
      <w:pPr>
        <w:pStyle w:val="Akapitzlist"/>
        <w:widowControl w:val="0"/>
        <w:spacing w:after="0"/>
        <w:rPr>
          <w:sz w:val="20"/>
          <w:szCs w:val="20"/>
        </w:rPr>
      </w:pPr>
      <w:proofErr w:type="spellStart"/>
      <w:r w:rsidRPr="00317DD2">
        <w:rPr>
          <w:b/>
          <w:sz w:val="20"/>
          <w:szCs w:val="20"/>
        </w:rPr>
        <w:t>Cn</w:t>
      </w:r>
      <w:proofErr w:type="spellEnd"/>
      <w:r w:rsidRPr="00317DD2">
        <w:rPr>
          <w:sz w:val="20"/>
          <w:szCs w:val="20"/>
        </w:rPr>
        <w:t xml:space="preserve"> - cena brutto oferty najtańszej</w:t>
      </w:r>
    </w:p>
    <w:p w14:paraId="0473F6CD" w14:textId="77777777" w:rsidR="005206A0" w:rsidRPr="00317DD2" w:rsidRDefault="005206A0" w:rsidP="005206A0">
      <w:pPr>
        <w:pStyle w:val="Akapitzlist"/>
        <w:widowControl w:val="0"/>
        <w:spacing w:after="0"/>
        <w:rPr>
          <w:sz w:val="20"/>
          <w:szCs w:val="20"/>
        </w:rPr>
      </w:pPr>
      <w:r w:rsidRPr="00317DD2">
        <w:rPr>
          <w:sz w:val="20"/>
          <w:szCs w:val="20"/>
        </w:rPr>
        <w:t>Poprzez ofertę najtańszą Zamawiający rozumie ofertę z najniższą ceną brutto z pośród wszystkich nadesłanych ofert. Na cenę oferty składać się będzie zsumowana kwota brutto, wszystkich jednostkowych/poszczególnych cen konserwacji wind oraz badania rezystancji izolacji obwodów.</w:t>
      </w:r>
    </w:p>
    <w:p w14:paraId="6FCFBBB6" w14:textId="77777777" w:rsidR="005206A0" w:rsidRPr="00317DD2" w:rsidRDefault="005206A0" w:rsidP="00BF0B89">
      <w:pPr>
        <w:pStyle w:val="Akapitzlist"/>
        <w:widowControl w:val="0"/>
        <w:spacing w:after="0"/>
        <w:rPr>
          <w:sz w:val="20"/>
          <w:szCs w:val="20"/>
        </w:rPr>
      </w:pPr>
      <w:r w:rsidRPr="00317DD2">
        <w:rPr>
          <w:b/>
          <w:sz w:val="20"/>
          <w:szCs w:val="20"/>
        </w:rPr>
        <w:t>Co</w:t>
      </w:r>
      <w:r w:rsidRPr="00317DD2">
        <w:rPr>
          <w:sz w:val="20"/>
          <w:szCs w:val="20"/>
        </w:rPr>
        <w:t xml:space="preserve"> - cena brutto oferty ocenianej</w:t>
      </w:r>
    </w:p>
    <w:p w14:paraId="0F611986" w14:textId="77777777" w:rsidR="00671EEE" w:rsidRPr="00317DD2" w:rsidRDefault="00671EEE" w:rsidP="00671EEE">
      <w:pPr>
        <w:spacing w:line="240" w:lineRule="auto"/>
        <w:jc w:val="both"/>
        <w:rPr>
          <w:sz w:val="20"/>
          <w:szCs w:val="20"/>
          <w:u w:val="single"/>
        </w:rPr>
      </w:pPr>
    </w:p>
    <w:p w14:paraId="1B1CEC72" w14:textId="7040D6A2" w:rsidR="00776B8D" w:rsidRPr="00317DD2" w:rsidRDefault="00671EEE" w:rsidP="00671EEE">
      <w:pPr>
        <w:spacing w:line="240" w:lineRule="auto"/>
        <w:jc w:val="both"/>
        <w:rPr>
          <w:sz w:val="20"/>
          <w:szCs w:val="20"/>
          <w:u w:val="single"/>
        </w:rPr>
      </w:pPr>
      <w:r w:rsidRPr="00317DD2">
        <w:rPr>
          <w:sz w:val="20"/>
          <w:szCs w:val="20"/>
          <w:u w:val="single"/>
        </w:rPr>
        <w:t xml:space="preserve">Cena oferty </w:t>
      </w:r>
      <w:r w:rsidR="00524286" w:rsidRPr="00317DD2">
        <w:rPr>
          <w:sz w:val="20"/>
          <w:szCs w:val="20"/>
          <w:u w:val="single"/>
        </w:rPr>
        <w:t>winna zostać obliczona jako</w:t>
      </w:r>
      <w:r w:rsidRPr="00317DD2">
        <w:rPr>
          <w:sz w:val="20"/>
          <w:szCs w:val="20"/>
          <w:u w:val="single"/>
        </w:rPr>
        <w:t xml:space="preserve"> miesięczne ryczałtowe wynagrodzenie</w:t>
      </w:r>
      <w:r w:rsidR="002337CF" w:rsidRPr="00317DD2">
        <w:rPr>
          <w:sz w:val="20"/>
          <w:szCs w:val="20"/>
          <w:u w:val="single"/>
        </w:rPr>
        <w:t xml:space="preserve"> za wykonywanie usług konserwacji</w:t>
      </w:r>
      <w:r w:rsidRPr="00317DD2">
        <w:rPr>
          <w:sz w:val="20"/>
          <w:szCs w:val="20"/>
          <w:u w:val="single"/>
        </w:rPr>
        <w:t xml:space="preserve"> pomnożone przez 24 miesięcy obowiązywania umowy</w:t>
      </w:r>
      <w:r w:rsidR="00852C38" w:rsidRPr="00317DD2">
        <w:rPr>
          <w:sz w:val="20"/>
          <w:szCs w:val="20"/>
          <w:u w:val="single"/>
        </w:rPr>
        <w:t xml:space="preserve">, zgodnie z formularzem stanowiącym załącznik nr </w:t>
      </w:r>
      <w:r w:rsidR="000F52EF" w:rsidRPr="00317DD2">
        <w:rPr>
          <w:sz w:val="20"/>
          <w:szCs w:val="20"/>
          <w:u w:val="single"/>
        </w:rPr>
        <w:t xml:space="preserve">1 </w:t>
      </w:r>
      <w:r w:rsidR="00852C38" w:rsidRPr="00317DD2">
        <w:rPr>
          <w:sz w:val="20"/>
          <w:szCs w:val="20"/>
          <w:u w:val="single"/>
        </w:rPr>
        <w:t>zapytania.</w:t>
      </w:r>
    </w:p>
    <w:p w14:paraId="3FA77ED2" w14:textId="77777777" w:rsidR="00671EEE" w:rsidRPr="00317DD2" w:rsidRDefault="00671EEE" w:rsidP="005206A0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17B91AFA" w14:textId="66D3A1A0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Termin realizacji zamówienia:</w:t>
      </w:r>
    </w:p>
    <w:p w14:paraId="334CB6BF" w14:textId="77777777" w:rsidR="0020502D" w:rsidRPr="00317DD2" w:rsidRDefault="0020502D" w:rsidP="00DC06E5">
      <w:pPr>
        <w:pStyle w:val="Akapitzlist"/>
        <w:spacing w:after="0" w:line="240" w:lineRule="auto"/>
        <w:ind w:left="284"/>
        <w:jc w:val="both"/>
        <w:rPr>
          <w:b/>
          <w:sz w:val="20"/>
          <w:szCs w:val="20"/>
        </w:rPr>
      </w:pPr>
      <w:r w:rsidRPr="00317DD2">
        <w:rPr>
          <w:sz w:val="20"/>
          <w:szCs w:val="20"/>
        </w:rPr>
        <w:t>-  umowa do dnia 1.</w:t>
      </w:r>
      <w:r w:rsidR="005250B2" w:rsidRPr="00317DD2">
        <w:rPr>
          <w:sz w:val="20"/>
          <w:szCs w:val="20"/>
        </w:rPr>
        <w:t>01</w:t>
      </w:r>
      <w:r w:rsidRPr="00317DD2">
        <w:rPr>
          <w:sz w:val="20"/>
          <w:szCs w:val="20"/>
        </w:rPr>
        <w:t>.201</w:t>
      </w:r>
      <w:r w:rsidR="005250B2" w:rsidRPr="00317DD2">
        <w:rPr>
          <w:sz w:val="20"/>
          <w:szCs w:val="20"/>
        </w:rPr>
        <w:t>9</w:t>
      </w:r>
      <w:r w:rsidRPr="00317DD2">
        <w:rPr>
          <w:sz w:val="20"/>
          <w:szCs w:val="20"/>
        </w:rPr>
        <w:t xml:space="preserve"> do 31.12.20</w:t>
      </w:r>
      <w:r w:rsidR="005250B2" w:rsidRPr="00317DD2">
        <w:rPr>
          <w:sz w:val="20"/>
          <w:szCs w:val="20"/>
        </w:rPr>
        <w:t>2</w:t>
      </w:r>
      <w:r w:rsidR="0078032F" w:rsidRPr="00317DD2">
        <w:rPr>
          <w:sz w:val="20"/>
          <w:szCs w:val="20"/>
        </w:rPr>
        <w:t>1</w:t>
      </w:r>
      <w:r w:rsidRPr="00317DD2">
        <w:rPr>
          <w:sz w:val="20"/>
          <w:szCs w:val="20"/>
        </w:rPr>
        <w:t>r.</w:t>
      </w:r>
      <w:r w:rsidRPr="00317DD2">
        <w:rPr>
          <w:b/>
          <w:sz w:val="20"/>
          <w:szCs w:val="20"/>
        </w:rPr>
        <w:t xml:space="preserve">, </w:t>
      </w:r>
      <w:r w:rsidRPr="00317DD2">
        <w:rPr>
          <w:bCs/>
          <w:sz w:val="20"/>
          <w:szCs w:val="20"/>
          <w:lang w:eastAsia="ar-SA"/>
        </w:rPr>
        <w:t xml:space="preserve">lub </w:t>
      </w:r>
      <w:r w:rsidRPr="00317DD2">
        <w:rPr>
          <w:rFonts w:cs="Calibri"/>
          <w:color w:val="000000"/>
          <w:sz w:val="20"/>
          <w:szCs w:val="20"/>
          <w:lang w:eastAsia="pl-PL"/>
        </w:rPr>
        <w:t xml:space="preserve">wygasa w przypadku wcześniejszego wyczerpania przez Zamawiającego kwoty łącznego wynagrodzenia Wykonawcy, na które umowa opiewa. </w:t>
      </w:r>
    </w:p>
    <w:p w14:paraId="210B93A2" w14:textId="77777777" w:rsidR="0020502D" w:rsidRPr="00317DD2" w:rsidRDefault="0020502D" w:rsidP="001C55C7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14:paraId="542B63F3" w14:textId="41900DB6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 xml:space="preserve">Warunki płatności: </w:t>
      </w:r>
    </w:p>
    <w:p w14:paraId="1FA640AA" w14:textId="77777777" w:rsidR="0020502D" w:rsidRPr="00317DD2" w:rsidRDefault="0020502D" w:rsidP="001C55C7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- 30 dni od daty prawidłowo wystawionej faktury.</w:t>
      </w:r>
    </w:p>
    <w:p w14:paraId="480B7600" w14:textId="77777777" w:rsidR="00BA4279" w:rsidRPr="00317DD2" w:rsidRDefault="00776B8D" w:rsidP="002A7809">
      <w:pPr>
        <w:pStyle w:val="Akapitzlist"/>
        <w:spacing w:line="240" w:lineRule="auto"/>
        <w:ind w:left="426" w:hanging="142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- </w:t>
      </w:r>
      <w:r w:rsidR="00BA4279" w:rsidRPr="00317DD2">
        <w:rPr>
          <w:sz w:val="20"/>
          <w:szCs w:val="20"/>
        </w:rPr>
        <w:t xml:space="preserve">do umowy zostanie wpisana maksymalna nominalna wartość zamówienia, odpowiadająca kwocie jaką Zamawiający zamierza przeznaczyć na sfinansowanie przedmiotowego zamówienia w okresie 24 miesięcy od daty zawarcia umowy, </w:t>
      </w:r>
      <w:r w:rsidR="00DE4B88" w:rsidRPr="00317DD2">
        <w:rPr>
          <w:sz w:val="20"/>
          <w:szCs w:val="20"/>
        </w:rPr>
        <w:t>z podziałem na</w:t>
      </w:r>
      <w:r w:rsidR="00BA4279" w:rsidRPr="00317DD2">
        <w:rPr>
          <w:sz w:val="20"/>
          <w:szCs w:val="20"/>
        </w:rPr>
        <w:t>:</w:t>
      </w:r>
    </w:p>
    <w:p w14:paraId="7ABAB956" w14:textId="77777777" w:rsidR="00BA4279" w:rsidRPr="00317DD2" w:rsidRDefault="00BA4279" w:rsidP="00D13667">
      <w:pPr>
        <w:pStyle w:val="Akapitzlist"/>
        <w:spacing w:line="240" w:lineRule="auto"/>
        <w:ind w:left="426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a.</w:t>
      </w:r>
      <w:r w:rsidRPr="00317DD2">
        <w:rPr>
          <w:sz w:val="20"/>
          <w:szCs w:val="20"/>
        </w:rPr>
        <w:tab/>
        <w:t>wynagrodzenie ryczałtowe za usługi</w:t>
      </w:r>
      <w:r w:rsidR="00DE4B88" w:rsidRPr="00317DD2">
        <w:rPr>
          <w:sz w:val="20"/>
          <w:szCs w:val="20"/>
        </w:rPr>
        <w:t xml:space="preserve"> związane z</w:t>
      </w:r>
      <w:r w:rsidRPr="00317DD2">
        <w:rPr>
          <w:sz w:val="20"/>
          <w:szCs w:val="20"/>
        </w:rPr>
        <w:t xml:space="preserve"> konserwa</w:t>
      </w:r>
      <w:r w:rsidR="00DE4B88" w:rsidRPr="00317DD2">
        <w:rPr>
          <w:sz w:val="20"/>
          <w:szCs w:val="20"/>
        </w:rPr>
        <w:t>cją</w:t>
      </w:r>
      <w:r w:rsidRPr="00317DD2">
        <w:rPr>
          <w:sz w:val="20"/>
          <w:szCs w:val="20"/>
        </w:rPr>
        <w:t xml:space="preserve"> (łącznie za 24 miesiące)</w:t>
      </w:r>
    </w:p>
    <w:p w14:paraId="68650230" w14:textId="77777777" w:rsidR="00776B8D" w:rsidRPr="00317DD2" w:rsidRDefault="00BA4279" w:rsidP="002A7809">
      <w:pPr>
        <w:pStyle w:val="Akapitzlist"/>
        <w:spacing w:line="240" w:lineRule="auto"/>
        <w:ind w:left="702" w:hanging="276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b.</w:t>
      </w:r>
      <w:r w:rsidRPr="00317DD2">
        <w:rPr>
          <w:sz w:val="20"/>
          <w:szCs w:val="20"/>
        </w:rPr>
        <w:tab/>
      </w:r>
      <w:r w:rsidR="00D13667" w:rsidRPr="00317DD2">
        <w:rPr>
          <w:sz w:val="20"/>
          <w:szCs w:val="20"/>
        </w:rPr>
        <w:t xml:space="preserve">pozostała kwota (maksymalna nominalna wartość zamówienia – wynagrodzenie o którym mowa  w </w:t>
      </w:r>
      <w:r w:rsidR="002A7809" w:rsidRPr="00317DD2">
        <w:rPr>
          <w:sz w:val="20"/>
          <w:szCs w:val="20"/>
        </w:rPr>
        <w:br/>
      </w:r>
      <w:r w:rsidR="00D13667" w:rsidRPr="00317DD2">
        <w:rPr>
          <w:sz w:val="20"/>
          <w:szCs w:val="20"/>
        </w:rPr>
        <w:t xml:space="preserve">pkt. a) </w:t>
      </w:r>
      <w:r w:rsidR="009B261E" w:rsidRPr="00317DD2">
        <w:rPr>
          <w:sz w:val="20"/>
          <w:szCs w:val="20"/>
        </w:rPr>
        <w:t xml:space="preserve">przeznaczona </w:t>
      </w:r>
      <w:r w:rsidR="00D13667" w:rsidRPr="00317DD2">
        <w:rPr>
          <w:sz w:val="20"/>
          <w:szCs w:val="20"/>
        </w:rPr>
        <w:t xml:space="preserve">na usługi związane z naprawami </w:t>
      </w:r>
      <w:r w:rsidR="00A353BF" w:rsidRPr="00317DD2">
        <w:rPr>
          <w:sz w:val="20"/>
          <w:szCs w:val="20"/>
        </w:rPr>
        <w:t xml:space="preserve"> i naprawami </w:t>
      </w:r>
      <w:r w:rsidR="00D13667" w:rsidRPr="00317DD2">
        <w:rPr>
          <w:sz w:val="20"/>
          <w:szCs w:val="20"/>
        </w:rPr>
        <w:t>awaryjnymi.</w:t>
      </w:r>
    </w:p>
    <w:p w14:paraId="0611E5A6" w14:textId="77777777" w:rsidR="0020502D" w:rsidRPr="00317DD2" w:rsidRDefault="0020502D" w:rsidP="001C55C7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14:paraId="77A3CE98" w14:textId="53694421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Osoba upoważniona do kontaktu z Wykonawcami:</w:t>
      </w:r>
    </w:p>
    <w:p w14:paraId="62398D62" w14:textId="77777777" w:rsidR="0020502D" w:rsidRPr="00317DD2" w:rsidRDefault="0020502D" w:rsidP="0040189C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317DD2">
        <w:rPr>
          <w:sz w:val="20"/>
          <w:szCs w:val="20"/>
        </w:rPr>
        <w:t>w sprawach merytorycznych przedmiotu zamówienia:</w:t>
      </w:r>
      <w:r w:rsidRPr="00317DD2">
        <w:rPr>
          <w:color w:val="FF0000"/>
          <w:sz w:val="20"/>
          <w:szCs w:val="20"/>
        </w:rPr>
        <w:t xml:space="preserve"> </w:t>
      </w:r>
      <w:r w:rsidRPr="00317DD2">
        <w:rPr>
          <w:sz w:val="20"/>
          <w:szCs w:val="20"/>
        </w:rPr>
        <w:t xml:space="preserve">Gabriela Szala, </w:t>
      </w:r>
      <w:r w:rsidRPr="00317DD2">
        <w:rPr>
          <w:color w:val="0070C0"/>
          <w:sz w:val="20"/>
          <w:szCs w:val="20"/>
          <w:u w:val="single"/>
        </w:rPr>
        <w:t>gabriela_szala@pwm.com.pl</w:t>
      </w:r>
    </w:p>
    <w:p w14:paraId="54F1E5A8" w14:textId="77777777" w:rsidR="0020502D" w:rsidRPr="00317DD2" w:rsidRDefault="0020502D" w:rsidP="0040189C">
      <w:pPr>
        <w:pStyle w:val="Akapitzlist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317DD2">
        <w:rPr>
          <w:sz w:val="20"/>
          <w:szCs w:val="20"/>
        </w:rPr>
        <w:t xml:space="preserve">w sprawach proceduralnych: </w:t>
      </w:r>
      <w:r w:rsidR="00431865" w:rsidRPr="00317DD2">
        <w:rPr>
          <w:sz w:val="20"/>
          <w:szCs w:val="20"/>
        </w:rPr>
        <w:t xml:space="preserve">Karolina Ciesielska </w:t>
      </w:r>
      <w:r w:rsidR="00BE0A24" w:rsidRPr="00317DD2">
        <w:rPr>
          <w:rStyle w:val="Hipercze"/>
          <w:sz w:val="20"/>
          <w:szCs w:val="20"/>
        </w:rPr>
        <w:t>zamówienia_publiczne@pwm.com.pl</w:t>
      </w:r>
    </w:p>
    <w:p w14:paraId="5F043DF0" w14:textId="77777777" w:rsidR="0020502D" w:rsidRPr="00317DD2" w:rsidRDefault="0020502D" w:rsidP="001C55C7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14:paraId="40C90D35" w14:textId="74110BD3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Sposób przygotowania oferty:</w:t>
      </w:r>
    </w:p>
    <w:p w14:paraId="7C0C8F1B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Uprzejmie prosimy o złożenie oferty obejmującej realizację przedmiotu zamówienia opisanego  w pkt. 1 niniejszego zapytania.</w:t>
      </w:r>
    </w:p>
    <w:p w14:paraId="08DAEB62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184C9B8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  <w:r w:rsidRPr="00317DD2">
        <w:rPr>
          <w:sz w:val="20"/>
          <w:szCs w:val="20"/>
          <w:u w:val="single"/>
        </w:rPr>
        <w:t>Przesłana oferta powinna zawierać:</w:t>
      </w:r>
    </w:p>
    <w:p w14:paraId="6E3B7DBE" w14:textId="77777777" w:rsidR="0020502D" w:rsidRPr="00317DD2" w:rsidRDefault="0020502D" w:rsidP="0040189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Wypełniony formularz oferty – zgodny z wzorem stanowiącym załącznik nr 1 do niniejszego zaproszenia.</w:t>
      </w:r>
      <w:r w:rsidR="00533DD2" w:rsidRPr="00317DD2">
        <w:rPr>
          <w:sz w:val="20"/>
          <w:szCs w:val="20"/>
        </w:rPr>
        <w:t xml:space="preserve"> Przesłany formularz musi być podpisany przez osobę upoważnioną do reprezentacji Wykonawcy.</w:t>
      </w:r>
    </w:p>
    <w:p w14:paraId="7B53E36C" w14:textId="77777777" w:rsidR="00801A9D" w:rsidRPr="00317DD2" w:rsidRDefault="0020502D" w:rsidP="00533DD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Aktualny odpis z właściwego rejestru wystawiony nie wcześniej niż 6 miesięcy przed terminem składania ofert.</w:t>
      </w:r>
    </w:p>
    <w:p w14:paraId="5C489ABF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68657C9B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Zamawiający zastrzega sobie możliwość prowadzenia negocjacji doprecyzowujących zakres oferty.</w:t>
      </w:r>
    </w:p>
    <w:p w14:paraId="186A43BE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FB5860C" w14:textId="1E020E9E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Termin przesłania oferty:</w:t>
      </w:r>
    </w:p>
    <w:p w14:paraId="31E452C7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F485CA9" w14:textId="10027471" w:rsidR="0020502D" w:rsidRPr="00317DD2" w:rsidRDefault="0020502D" w:rsidP="004018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Prosimy o złożenie oferty do siedziby Zamawiającego w terminie do </w:t>
      </w:r>
      <w:r w:rsidR="00036A9E">
        <w:rPr>
          <w:b/>
          <w:sz w:val="20"/>
          <w:szCs w:val="20"/>
        </w:rPr>
        <w:t>21</w:t>
      </w:r>
      <w:r w:rsidR="00B94A0D">
        <w:rPr>
          <w:b/>
          <w:sz w:val="20"/>
          <w:szCs w:val="20"/>
        </w:rPr>
        <w:t>.12</w:t>
      </w:r>
      <w:r w:rsidR="00C53F71" w:rsidRPr="00317DD2">
        <w:rPr>
          <w:b/>
          <w:sz w:val="20"/>
          <w:szCs w:val="20"/>
        </w:rPr>
        <w:t>.2018</w:t>
      </w:r>
      <w:r w:rsidR="00036A9E">
        <w:rPr>
          <w:b/>
          <w:sz w:val="20"/>
          <w:szCs w:val="20"/>
        </w:rPr>
        <w:t xml:space="preserve"> </w:t>
      </w:r>
      <w:r w:rsidR="00C53F71" w:rsidRPr="00317DD2">
        <w:rPr>
          <w:b/>
          <w:sz w:val="20"/>
          <w:szCs w:val="20"/>
        </w:rPr>
        <w:t>r.</w:t>
      </w:r>
      <w:r w:rsidRPr="00317DD2">
        <w:rPr>
          <w:b/>
          <w:bCs/>
          <w:sz w:val="20"/>
          <w:szCs w:val="20"/>
        </w:rPr>
        <w:br/>
      </w:r>
      <w:r w:rsidRPr="00317DD2">
        <w:rPr>
          <w:sz w:val="20"/>
          <w:szCs w:val="20"/>
        </w:rPr>
        <w:t xml:space="preserve">do godz. </w:t>
      </w:r>
      <w:r w:rsidRPr="00317DD2">
        <w:rPr>
          <w:b/>
          <w:sz w:val="20"/>
          <w:szCs w:val="20"/>
        </w:rPr>
        <w:t>1</w:t>
      </w:r>
      <w:r w:rsidR="00036A9E">
        <w:rPr>
          <w:b/>
          <w:sz w:val="20"/>
          <w:szCs w:val="20"/>
        </w:rPr>
        <w:t>0</w:t>
      </w:r>
      <w:r w:rsidRPr="00317DD2">
        <w:rPr>
          <w:b/>
          <w:sz w:val="20"/>
          <w:szCs w:val="20"/>
        </w:rPr>
        <w:t>:00.</w:t>
      </w:r>
    </w:p>
    <w:p w14:paraId="361773FF" w14:textId="77777777" w:rsidR="0020502D" w:rsidRPr="00317DD2" w:rsidRDefault="00643649" w:rsidP="004018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rFonts w:asciiTheme="minorHAnsi" w:eastAsiaTheme="minorHAnsi" w:hAnsiTheme="minorHAnsi" w:cs="Helv"/>
          <w:color w:val="000000"/>
          <w:sz w:val="20"/>
          <w:szCs w:val="20"/>
        </w:rPr>
        <w:t>Termin związania ofertą</w:t>
      </w:r>
      <w:r w:rsidRPr="00317DD2">
        <w:rPr>
          <w:rFonts w:asciiTheme="minorHAnsi" w:hAnsiTheme="minorHAnsi"/>
          <w:sz w:val="20"/>
          <w:szCs w:val="20"/>
        </w:rPr>
        <w:t>:</w:t>
      </w:r>
      <w:r w:rsidR="0020502D" w:rsidRPr="00317DD2">
        <w:rPr>
          <w:sz w:val="20"/>
          <w:szCs w:val="20"/>
        </w:rPr>
        <w:t>:</w:t>
      </w:r>
      <w:r w:rsidR="0020502D" w:rsidRPr="00317DD2">
        <w:rPr>
          <w:b/>
          <w:sz w:val="20"/>
          <w:szCs w:val="20"/>
        </w:rPr>
        <w:t xml:space="preserve"> 30 dni od dnia upływu terminu składania Oferty.</w:t>
      </w:r>
    </w:p>
    <w:p w14:paraId="3CC9C4BF" w14:textId="77777777" w:rsidR="0020502D" w:rsidRPr="00317DD2" w:rsidRDefault="0020502D" w:rsidP="004018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Zamawiający dopuszcza przesłanie oferty wg wyboru podmiotu składającego ofertę:</w:t>
      </w:r>
    </w:p>
    <w:p w14:paraId="238D9553" w14:textId="77777777" w:rsidR="0020502D" w:rsidRPr="00317DD2" w:rsidRDefault="0020502D" w:rsidP="00E44907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317DD2">
        <w:rPr>
          <w:sz w:val="20"/>
          <w:szCs w:val="20"/>
        </w:rPr>
        <w:lastRenderedPageBreak/>
        <w:t xml:space="preserve">w formie pisemnej na adres siedziby Zamawiającego: al. Krasińskiego 11A, 31-111 Kraków, Sekretariat I, pok.107.  Koperta powinna zostać opisana jako </w:t>
      </w:r>
      <w:r w:rsidRPr="00317DD2">
        <w:rPr>
          <w:sz w:val="20"/>
          <w:szCs w:val="20"/>
          <w:u w:val="single"/>
        </w:rPr>
        <w:t>„Świadczenie usług konserwacji i naprawy dźwigów dla Polskiego Wydawnictwa Muzycznego w Krakowie i Warszawie.”</w:t>
      </w:r>
    </w:p>
    <w:p w14:paraId="09A66500" w14:textId="77777777" w:rsidR="0020502D" w:rsidRPr="00317DD2" w:rsidRDefault="0020502D" w:rsidP="00E44907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317DD2">
        <w:rPr>
          <w:sz w:val="20"/>
          <w:szCs w:val="20"/>
        </w:rPr>
        <w:t>za pośrednictwem poczty elektronicznej na adres:</w:t>
      </w:r>
      <w:r w:rsidR="00F26277" w:rsidRPr="00317DD2">
        <w:rPr>
          <w:sz w:val="20"/>
          <w:szCs w:val="20"/>
        </w:rPr>
        <w:t xml:space="preserve"> </w:t>
      </w:r>
      <w:r w:rsidR="00F26277" w:rsidRPr="00317DD2">
        <w:rPr>
          <w:b/>
          <w:sz w:val="20"/>
          <w:szCs w:val="20"/>
        </w:rPr>
        <w:t>zamowienia_publiczne</w:t>
      </w:r>
      <w:r w:rsidRPr="00317DD2">
        <w:rPr>
          <w:b/>
          <w:sz w:val="20"/>
          <w:szCs w:val="20"/>
        </w:rPr>
        <w:t>@pwm.com.pl</w:t>
      </w:r>
    </w:p>
    <w:p w14:paraId="4F7D6E4A" w14:textId="77777777" w:rsidR="0020502D" w:rsidRPr="00317DD2" w:rsidRDefault="0020502D" w:rsidP="007E1BBE">
      <w:pPr>
        <w:pStyle w:val="Akapitzlist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317DD2">
        <w:rPr>
          <w:sz w:val="20"/>
          <w:szCs w:val="20"/>
        </w:rPr>
        <w:t>poprzez kuriera (decyduje data i godzina dostarczenia przesyłki kurierskiej).</w:t>
      </w:r>
    </w:p>
    <w:p w14:paraId="19FCFD0E" w14:textId="77777777" w:rsidR="0020502D" w:rsidRPr="00317DD2" w:rsidRDefault="0020502D" w:rsidP="001C5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984B258" w14:textId="57CA23CF" w:rsidR="0020502D" w:rsidRPr="00317DD2" w:rsidRDefault="0020502D" w:rsidP="00510AAC">
      <w:pPr>
        <w:pStyle w:val="Akapitzlist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 w:rsidRPr="00317DD2">
        <w:rPr>
          <w:b/>
          <w:sz w:val="20"/>
          <w:szCs w:val="20"/>
        </w:rPr>
        <w:t>Informacje dodatkowe:</w:t>
      </w:r>
    </w:p>
    <w:p w14:paraId="12BA8C8C" w14:textId="77777777" w:rsidR="0020502D" w:rsidRPr="00317DD2" w:rsidRDefault="0020502D" w:rsidP="001C55C7">
      <w:pPr>
        <w:spacing w:after="0" w:line="240" w:lineRule="auto"/>
        <w:jc w:val="both"/>
        <w:rPr>
          <w:sz w:val="20"/>
          <w:szCs w:val="20"/>
        </w:rPr>
      </w:pPr>
    </w:p>
    <w:p w14:paraId="19AEA1A4" w14:textId="2DBEA08B" w:rsidR="005021F4" w:rsidRPr="00317DD2" w:rsidRDefault="005021F4" w:rsidP="005021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Postępowanie o udzielenie zamówienia przeprowadzone jest na podstawie art. 4 pkt 8 Ustawy z dnia 29 stycznia 2004 r. Prawo Zamówień Publicznych (</w:t>
      </w:r>
      <w:r w:rsidR="00B94A0D" w:rsidRPr="00B94A0D">
        <w:rPr>
          <w:sz w:val="20"/>
          <w:szCs w:val="20"/>
        </w:rPr>
        <w:t>tekst jednolity: Dz. U. z 2018 r. poz. 1986</w:t>
      </w:r>
      <w:r w:rsidRPr="00317DD2">
        <w:rPr>
          <w:sz w:val="20"/>
          <w:szCs w:val="20"/>
        </w:rPr>
        <w:t>).</w:t>
      </w:r>
    </w:p>
    <w:p w14:paraId="5B7BCEB1" w14:textId="77777777" w:rsidR="0020502D" w:rsidRPr="00317DD2" w:rsidRDefault="0020502D" w:rsidP="0040189C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Wszelkie spory związane z udzieleniem zamówienia rozstrzyga Zamawiający, który zastrzega sobie prawo unieważnienia prowadzonej procedury bez podania przyczyny.</w:t>
      </w:r>
    </w:p>
    <w:p w14:paraId="37B54C65" w14:textId="77777777" w:rsidR="0020502D" w:rsidRPr="00317DD2" w:rsidRDefault="0020502D" w:rsidP="004018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Koszty związane z udziałem w prowadzonej procedurze pokrywa Wykonawca ubiegający się </w:t>
      </w:r>
      <w:r w:rsidRPr="00317DD2">
        <w:rPr>
          <w:sz w:val="20"/>
          <w:szCs w:val="20"/>
        </w:rPr>
        <w:br/>
        <w:t>o uzyskanie zamówienia bez względu na wynik prowadzonej procedury.</w:t>
      </w:r>
    </w:p>
    <w:p w14:paraId="41408E57" w14:textId="77777777" w:rsidR="0020502D" w:rsidRPr="00317DD2" w:rsidRDefault="0020502D" w:rsidP="00FF7C0B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>Zamawiający zastrzega sobie prawo zwrócenia się do Wykonawcy z wnioskiem o uzupełnienie oferty lub udzielenie wyjaśnień.</w:t>
      </w:r>
    </w:p>
    <w:p w14:paraId="64A17CAA" w14:textId="77777777" w:rsidR="0020502D" w:rsidRPr="00317DD2" w:rsidRDefault="0020502D" w:rsidP="0040189C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317DD2">
        <w:rPr>
          <w:sz w:val="20"/>
          <w:szCs w:val="20"/>
        </w:rPr>
        <w:t xml:space="preserve">Zamawiający skontaktuje się z wybranym Wykonawcą i poinformuje drogą mailową o wyborze oferty. Ponadto wybór danego Wykonawcy zostanie ogłoszony na stronie </w:t>
      </w:r>
      <w:hyperlink r:id="rId7" w:history="1">
        <w:r w:rsidRPr="00317DD2">
          <w:rPr>
            <w:rStyle w:val="Hipercze"/>
            <w:color w:val="auto"/>
            <w:sz w:val="20"/>
            <w:szCs w:val="20"/>
          </w:rPr>
          <w:t>www.pwm.com.pl</w:t>
        </w:r>
      </w:hyperlink>
      <w:r w:rsidRPr="00317DD2">
        <w:rPr>
          <w:sz w:val="20"/>
          <w:szCs w:val="20"/>
        </w:rPr>
        <w:t xml:space="preserve">. </w:t>
      </w:r>
    </w:p>
    <w:p w14:paraId="22387687" w14:textId="77777777" w:rsidR="0020502D" w:rsidRPr="00DC06E5" w:rsidRDefault="0020502D" w:rsidP="001C5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B27DAAE" w14:textId="77777777" w:rsidR="0020502D" w:rsidRPr="00DC06E5" w:rsidRDefault="0020502D" w:rsidP="001C55C7">
      <w:pPr>
        <w:spacing w:line="240" w:lineRule="auto"/>
        <w:rPr>
          <w:sz w:val="20"/>
          <w:szCs w:val="20"/>
        </w:rPr>
      </w:pPr>
    </w:p>
    <w:p w14:paraId="72FD238B" w14:textId="77777777" w:rsidR="0020502D" w:rsidRPr="00DC06E5" w:rsidRDefault="0020502D" w:rsidP="00FF7C0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74497FB5" w14:textId="77777777" w:rsidR="0020502D" w:rsidRPr="00DC06E5" w:rsidRDefault="0020502D" w:rsidP="006E2E0B">
      <w:pPr>
        <w:spacing w:line="240" w:lineRule="auto"/>
        <w:jc w:val="right"/>
        <w:rPr>
          <w:sz w:val="20"/>
          <w:szCs w:val="20"/>
        </w:rPr>
      </w:pPr>
    </w:p>
    <w:sectPr w:rsidR="0020502D" w:rsidRPr="00DC06E5" w:rsidSect="009E2A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A9F0" w14:textId="77777777" w:rsidR="00F96C52" w:rsidRDefault="00F96C52" w:rsidP="00A44CB2">
      <w:pPr>
        <w:spacing w:after="0" w:line="240" w:lineRule="auto"/>
      </w:pPr>
      <w:r>
        <w:separator/>
      </w:r>
    </w:p>
  </w:endnote>
  <w:endnote w:type="continuationSeparator" w:id="0">
    <w:p w14:paraId="1CD4603A" w14:textId="77777777" w:rsidR="00F96C52" w:rsidRDefault="00F96C52" w:rsidP="00A4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048033"/>
      <w:docPartObj>
        <w:docPartGallery w:val="Page Numbers (Bottom of Page)"/>
        <w:docPartUnique/>
      </w:docPartObj>
    </w:sdtPr>
    <w:sdtEndPr/>
    <w:sdtContent>
      <w:p w14:paraId="7186EAC6" w14:textId="77777777" w:rsidR="00A44CB2" w:rsidRDefault="00A44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9AD4E" w14:textId="77777777" w:rsidR="00A44CB2" w:rsidRDefault="00A44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A236" w14:textId="77777777" w:rsidR="00F96C52" w:rsidRDefault="00F96C52" w:rsidP="00A44CB2">
      <w:pPr>
        <w:spacing w:after="0" w:line="240" w:lineRule="auto"/>
      </w:pPr>
      <w:r>
        <w:separator/>
      </w:r>
    </w:p>
  </w:footnote>
  <w:footnote w:type="continuationSeparator" w:id="0">
    <w:p w14:paraId="702710E5" w14:textId="77777777" w:rsidR="00F96C52" w:rsidRDefault="00F96C52" w:rsidP="00A4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724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 w15:restartNumberingAfterBreak="0">
    <w:nsid w:val="036D2C0B"/>
    <w:multiLevelType w:val="hybridMultilevel"/>
    <w:tmpl w:val="0854E0A4"/>
    <w:lvl w:ilvl="0" w:tplc="93A47C0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 w15:restartNumberingAfterBreak="0">
    <w:nsid w:val="042A6192"/>
    <w:multiLevelType w:val="hybridMultilevel"/>
    <w:tmpl w:val="D90A015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23A44"/>
    <w:multiLevelType w:val="hybridMultilevel"/>
    <w:tmpl w:val="2EAC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051705"/>
    <w:multiLevelType w:val="hybridMultilevel"/>
    <w:tmpl w:val="93C8D734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sz w:val="22"/>
      </w:rPr>
    </w:lvl>
    <w:lvl w:ilvl="2" w:tplc="04150001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 w:val="0"/>
        <w:sz w:val="22"/>
      </w:rPr>
    </w:lvl>
    <w:lvl w:ilvl="3" w:tplc="E06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46293E"/>
    <w:multiLevelType w:val="hybridMultilevel"/>
    <w:tmpl w:val="D362D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F3580"/>
    <w:multiLevelType w:val="hybridMultilevel"/>
    <w:tmpl w:val="93E065FE"/>
    <w:lvl w:ilvl="0" w:tplc="174AB1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18678EA"/>
    <w:multiLevelType w:val="hybridMultilevel"/>
    <w:tmpl w:val="77EE7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E36003"/>
    <w:multiLevelType w:val="hybridMultilevel"/>
    <w:tmpl w:val="53AEB1A4"/>
    <w:lvl w:ilvl="0" w:tplc="00000017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234D"/>
    <w:multiLevelType w:val="hybridMultilevel"/>
    <w:tmpl w:val="1346E07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sz w:val="22"/>
      </w:rPr>
    </w:lvl>
    <w:lvl w:ilvl="2" w:tplc="0E623ABC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  <w:b w:val="0"/>
        <w:sz w:val="22"/>
        <w:szCs w:val="22"/>
      </w:rPr>
    </w:lvl>
    <w:lvl w:ilvl="3" w:tplc="E06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483686"/>
    <w:multiLevelType w:val="hybridMultilevel"/>
    <w:tmpl w:val="DB0E235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3A52A68"/>
    <w:multiLevelType w:val="hybridMultilevel"/>
    <w:tmpl w:val="1758DF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57843"/>
    <w:multiLevelType w:val="hybridMultilevel"/>
    <w:tmpl w:val="E31E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3178E"/>
    <w:multiLevelType w:val="hybridMultilevel"/>
    <w:tmpl w:val="3A0E91E2"/>
    <w:lvl w:ilvl="0" w:tplc="443AC4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925FA9"/>
    <w:multiLevelType w:val="hybridMultilevel"/>
    <w:tmpl w:val="4956C28A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sz w:val="22"/>
      </w:rPr>
    </w:lvl>
    <w:lvl w:ilvl="2" w:tplc="0E623ABC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  <w:b w:val="0"/>
        <w:sz w:val="22"/>
        <w:szCs w:val="22"/>
      </w:rPr>
    </w:lvl>
    <w:lvl w:ilvl="3" w:tplc="E06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1C511FC"/>
    <w:multiLevelType w:val="hybridMultilevel"/>
    <w:tmpl w:val="3DFC470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80"/>
        </w:tabs>
        <w:ind w:left="380" w:hanging="380"/>
      </w:pPr>
      <w:rPr>
        <w:rFonts w:cs="Times New Roman" w:hint="default"/>
        <w:b w:val="0"/>
        <w:sz w:val="22"/>
        <w:szCs w:val="22"/>
      </w:rPr>
    </w:lvl>
    <w:lvl w:ilvl="2" w:tplc="0E623ABC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  <w:b w:val="0"/>
        <w:sz w:val="22"/>
        <w:szCs w:val="22"/>
      </w:rPr>
    </w:lvl>
    <w:lvl w:ilvl="3" w:tplc="E06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49A3844"/>
    <w:multiLevelType w:val="hybridMultilevel"/>
    <w:tmpl w:val="8A5440B0"/>
    <w:lvl w:ilvl="0" w:tplc="04F22270">
      <w:start w:val="2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0" w15:restartNumberingAfterBreak="0">
    <w:nsid w:val="37224950"/>
    <w:multiLevelType w:val="multilevel"/>
    <w:tmpl w:val="3E907F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D7616D2"/>
    <w:multiLevelType w:val="hybridMultilevel"/>
    <w:tmpl w:val="2D64D02C"/>
    <w:lvl w:ilvl="0" w:tplc="6792D704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D9D6977"/>
    <w:multiLevelType w:val="hybridMultilevel"/>
    <w:tmpl w:val="A3DCC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EA28F5"/>
    <w:multiLevelType w:val="hybridMultilevel"/>
    <w:tmpl w:val="DCAA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20986"/>
    <w:multiLevelType w:val="hybridMultilevel"/>
    <w:tmpl w:val="A736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3C8B"/>
    <w:multiLevelType w:val="hybridMultilevel"/>
    <w:tmpl w:val="E04A293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4953E45"/>
    <w:multiLevelType w:val="hybridMultilevel"/>
    <w:tmpl w:val="36A8578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7" w15:restartNumberingAfterBreak="0">
    <w:nsid w:val="484D0686"/>
    <w:multiLevelType w:val="hybridMultilevel"/>
    <w:tmpl w:val="C5CC9AB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A46B66"/>
    <w:multiLevelType w:val="hybridMultilevel"/>
    <w:tmpl w:val="CE1E049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4AC2376F"/>
    <w:multiLevelType w:val="hybridMultilevel"/>
    <w:tmpl w:val="DDFC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47F09"/>
    <w:multiLevelType w:val="hybridMultilevel"/>
    <w:tmpl w:val="A5065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D3415D"/>
    <w:multiLevelType w:val="hybridMultilevel"/>
    <w:tmpl w:val="E03E689A"/>
    <w:lvl w:ilvl="0" w:tplc="2CA892D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50EB0200"/>
    <w:multiLevelType w:val="hybridMultilevel"/>
    <w:tmpl w:val="AFA2667C"/>
    <w:lvl w:ilvl="0" w:tplc="70909F8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16146CB"/>
    <w:multiLevelType w:val="hybridMultilevel"/>
    <w:tmpl w:val="D90A015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23705"/>
    <w:multiLevelType w:val="hybridMultilevel"/>
    <w:tmpl w:val="F8C4392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E2BD9"/>
    <w:multiLevelType w:val="hybridMultilevel"/>
    <w:tmpl w:val="06BCBCC4"/>
    <w:lvl w:ilvl="0" w:tplc="EEBC27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4353FDC"/>
    <w:multiLevelType w:val="hybridMultilevel"/>
    <w:tmpl w:val="152CA25C"/>
    <w:lvl w:ilvl="0" w:tplc="00000017">
      <w:start w:val="1"/>
      <w:numFmt w:val="upperRoman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9A0788"/>
    <w:multiLevelType w:val="hybridMultilevel"/>
    <w:tmpl w:val="57AE2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B73147C"/>
    <w:multiLevelType w:val="hybridMultilevel"/>
    <w:tmpl w:val="6BCE6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F3E2A"/>
    <w:multiLevelType w:val="hybridMultilevel"/>
    <w:tmpl w:val="40B0E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D3614"/>
    <w:multiLevelType w:val="hybridMultilevel"/>
    <w:tmpl w:val="2EAC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1C17ED2"/>
    <w:multiLevelType w:val="hybridMultilevel"/>
    <w:tmpl w:val="024EC8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56F1C99"/>
    <w:multiLevelType w:val="hybridMultilevel"/>
    <w:tmpl w:val="7C4CE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16D3E"/>
    <w:multiLevelType w:val="hybridMultilevel"/>
    <w:tmpl w:val="6D4C5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3B4216"/>
    <w:multiLevelType w:val="hybridMultilevel"/>
    <w:tmpl w:val="F9BE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BDA"/>
    <w:multiLevelType w:val="hybridMultilevel"/>
    <w:tmpl w:val="CEF05FBA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4"/>
        <w:szCs w:val="24"/>
      </w:rPr>
    </w:lvl>
    <w:lvl w:ilvl="1" w:tplc="DD6655DA">
      <w:start w:val="1"/>
      <w:numFmt w:val="lowerLetter"/>
      <w:lvlText w:val="%2)"/>
      <w:lvlJc w:val="left"/>
      <w:pPr>
        <w:tabs>
          <w:tab w:val="num" w:pos="380"/>
        </w:tabs>
        <w:ind w:left="380" w:hanging="380"/>
      </w:pPr>
      <w:rPr>
        <w:rFonts w:ascii="Arial" w:eastAsia="Times New Roman" w:hAnsi="Arial" w:cs="Arial" w:hint="default"/>
        <w:b w:val="0"/>
        <w:sz w:val="22"/>
        <w:szCs w:val="22"/>
      </w:rPr>
    </w:lvl>
    <w:lvl w:ilvl="2" w:tplc="0E623ABC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  <w:b w:val="0"/>
        <w:sz w:val="22"/>
        <w:szCs w:val="22"/>
      </w:rPr>
    </w:lvl>
    <w:lvl w:ilvl="3" w:tplc="E06AC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32"/>
  </w:num>
  <w:num w:numId="7">
    <w:abstractNumId w:val="31"/>
  </w:num>
  <w:num w:numId="8">
    <w:abstractNumId w:val="42"/>
  </w:num>
  <w:num w:numId="9">
    <w:abstractNumId w:val="19"/>
  </w:num>
  <w:num w:numId="10">
    <w:abstractNumId w:val="8"/>
  </w:num>
  <w:num w:numId="11">
    <w:abstractNumId w:val="39"/>
  </w:num>
  <w:num w:numId="12">
    <w:abstractNumId w:val="44"/>
  </w:num>
  <w:num w:numId="13">
    <w:abstractNumId w:val="13"/>
  </w:num>
  <w:num w:numId="14">
    <w:abstractNumId w:val="23"/>
  </w:num>
  <w:num w:numId="15">
    <w:abstractNumId w:val="37"/>
  </w:num>
  <w:num w:numId="16">
    <w:abstractNumId w:val="22"/>
  </w:num>
  <w:num w:numId="17">
    <w:abstractNumId w:val="15"/>
  </w:num>
  <w:num w:numId="18">
    <w:abstractNumId w:val="26"/>
  </w:num>
  <w:num w:numId="19">
    <w:abstractNumId w:val="28"/>
  </w:num>
  <w:num w:numId="20">
    <w:abstractNumId w:val="9"/>
  </w:num>
  <w:num w:numId="21">
    <w:abstractNumId w:val="27"/>
  </w:num>
  <w:num w:numId="22">
    <w:abstractNumId w:val="25"/>
  </w:num>
  <w:num w:numId="23">
    <w:abstractNumId w:val="4"/>
  </w:num>
  <w:num w:numId="24">
    <w:abstractNumId w:val="40"/>
  </w:num>
  <w:num w:numId="25">
    <w:abstractNumId w:val="21"/>
  </w:num>
  <w:num w:numId="26">
    <w:abstractNumId w:val="38"/>
  </w:num>
  <w:num w:numId="27">
    <w:abstractNumId w:val="6"/>
  </w:num>
  <w:num w:numId="28">
    <w:abstractNumId w:val="35"/>
  </w:num>
  <w:num w:numId="29">
    <w:abstractNumId w:val="45"/>
  </w:num>
  <w:num w:numId="30">
    <w:abstractNumId w:val="17"/>
  </w:num>
  <w:num w:numId="31">
    <w:abstractNumId w:val="18"/>
  </w:num>
  <w:num w:numId="32">
    <w:abstractNumId w:val="12"/>
  </w:num>
  <w:num w:numId="33">
    <w:abstractNumId w:val="7"/>
  </w:num>
  <w:num w:numId="34">
    <w:abstractNumId w:val="1"/>
  </w:num>
  <w:num w:numId="35">
    <w:abstractNumId w:val="2"/>
  </w:num>
  <w:num w:numId="36">
    <w:abstractNumId w:val="3"/>
  </w:num>
  <w:num w:numId="37">
    <w:abstractNumId w:val="14"/>
  </w:num>
  <w:num w:numId="38">
    <w:abstractNumId w:val="43"/>
  </w:num>
  <w:num w:numId="39">
    <w:abstractNumId w:val="30"/>
  </w:num>
  <w:num w:numId="40">
    <w:abstractNumId w:val="16"/>
  </w:num>
  <w:num w:numId="41">
    <w:abstractNumId w:val="41"/>
  </w:num>
  <w:num w:numId="42">
    <w:abstractNumId w:val="29"/>
  </w:num>
  <w:num w:numId="43">
    <w:abstractNumId w:val="24"/>
  </w:num>
  <w:num w:numId="44">
    <w:abstractNumId w:val="20"/>
  </w:num>
  <w:num w:numId="45">
    <w:abstractNumId w:val="11"/>
  </w:num>
  <w:num w:numId="46">
    <w:abstractNumId w:val="34"/>
  </w:num>
  <w:num w:numId="47">
    <w:abstractNumId w:val="5"/>
  </w:num>
  <w:num w:numId="48">
    <w:abstractNumId w:val="33"/>
  </w:num>
  <w:num w:numId="49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89"/>
    <w:rsid w:val="00002B36"/>
    <w:rsid w:val="000053FD"/>
    <w:rsid w:val="00014C19"/>
    <w:rsid w:val="000167B3"/>
    <w:rsid w:val="00030B1A"/>
    <w:rsid w:val="00036A9E"/>
    <w:rsid w:val="00044545"/>
    <w:rsid w:val="000557EB"/>
    <w:rsid w:val="00061077"/>
    <w:rsid w:val="0006401E"/>
    <w:rsid w:val="000645A1"/>
    <w:rsid w:val="00064664"/>
    <w:rsid w:val="000753B6"/>
    <w:rsid w:val="00077731"/>
    <w:rsid w:val="00083E6B"/>
    <w:rsid w:val="00093004"/>
    <w:rsid w:val="000A559F"/>
    <w:rsid w:val="000A55D7"/>
    <w:rsid w:val="000B3A17"/>
    <w:rsid w:val="000B40E0"/>
    <w:rsid w:val="000C157A"/>
    <w:rsid w:val="000C1588"/>
    <w:rsid w:val="000C4461"/>
    <w:rsid w:val="000C52B7"/>
    <w:rsid w:val="000D116A"/>
    <w:rsid w:val="000D3A56"/>
    <w:rsid w:val="000D4B23"/>
    <w:rsid w:val="000E0915"/>
    <w:rsid w:val="000E2C82"/>
    <w:rsid w:val="000E4C38"/>
    <w:rsid w:val="000E5414"/>
    <w:rsid w:val="000E74E9"/>
    <w:rsid w:val="000F2246"/>
    <w:rsid w:val="000F52EF"/>
    <w:rsid w:val="00110819"/>
    <w:rsid w:val="0011371B"/>
    <w:rsid w:val="00126F50"/>
    <w:rsid w:val="00136D7F"/>
    <w:rsid w:val="00137B6F"/>
    <w:rsid w:val="00143DC5"/>
    <w:rsid w:val="00144137"/>
    <w:rsid w:val="001459BE"/>
    <w:rsid w:val="001607E2"/>
    <w:rsid w:val="0016156D"/>
    <w:rsid w:val="00163B74"/>
    <w:rsid w:val="0016742B"/>
    <w:rsid w:val="0017354D"/>
    <w:rsid w:val="00176476"/>
    <w:rsid w:val="0018098D"/>
    <w:rsid w:val="001817BF"/>
    <w:rsid w:val="001A332C"/>
    <w:rsid w:val="001A470E"/>
    <w:rsid w:val="001A53FB"/>
    <w:rsid w:val="001B2BF5"/>
    <w:rsid w:val="001C0797"/>
    <w:rsid w:val="001C15C9"/>
    <w:rsid w:val="001C55C7"/>
    <w:rsid w:val="001E3146"/>
    <w:rsid w:val="001E5752"/>
    <w:rsid w:val="001E712E"/>
    <w:rsid w:val="001F474A"/>
    <w:rsid w:val="00200AAC"/>
    <w:rsid w:val="0020502D"/>
    <w:rsid w:val="00217782"/>
    <w:rsid w:val="00225E47"/>
    <w:rsid w:val="00231829"/>
    <w:rsid w:val="00231DCC"/>
    <w:rsid w:val="002337CF"/>
    <w:rsid w:val="00236529"/>
    <w:rsid w:val="00241615"/>
    <w:rsid w:val="00241BB0"/>
    <w:rsid w:val="00244E9A"/>
    <w:rsid w:val="00245121"/>
    <w:rsid w:val="00245BE6"/>
    <w:rsid w:val="0025712C"/>
    <w:rsid w:val="00260F21"/>
    <w:rsid w:val="0027467C"/>
    <w:rsid w:val="00274687"/>
    <w:rsid w:val="00275243"/>
    <w:rsid w:val="00275B17"/>
    <w:rsid w:val="002765EB"/>
    <w:rsid w:val="00291057"/>
    <w:rsid w:val="00293471"/>
    <w:rsid w:val="002A08A1"/>
    <w:rsid w:val="002A274E"/>
    <w:rsid w:val="002A7809"/>
    <w:rsid w:val="002C6657"/>
    <w:rsid w:val="002D0684"/>
    <w:rsid w:val="002D31BB"/>
    <w:rsid w:val="002D7F04"/>
    <w:rsid w:val="002E5205"/>
    <w:rsid w:val="002F4233"/>
    <w:rsid w:val="002F779B"/>
    <w:rsid w:val="0030237B"/>
    <w:rsid w:val="00304801"/>
    <w:rsid w:val="00306273"/>
    <w:rsid w:val="00310B2B"/>
    <w:rsid w:val="00316615"/>
    <w:rsid w:val="00317DD2"/>
    <w:rsid w:val="00343CA7"/>
    <w:rsid w:val="00343E91"/>
    <w:rsid w:val="00347092"/>
    <w:rsid w:val="00350BD4"/>
    <w:rsid w:val="0035173B"/>
    <w:rsid w:val="00351EBA"/>
    <w:rsid w:val="00357B29"/>
    <w:rsid w:val="00360141"/>
    <w:rsid w:val="003607CE"/>
    <w:rsid w:val="003657CC"/>
    <w:rsid w:val="0037480F"/>
    <w:rsid w:val="00375084"/>
    <w:rsid w:val="003903BE"/>
    <w:rsid w:val="003935F9"/>
    <w:rsid w:val="003A1DC9"/>
    <w:rsid w:val="003A7D7C"/>
    <w:rsid w:val="003B3023"/>
    <w:rsid w:val="003C09C7"/>
    <w:rsid w:val="003C3B95"/>
    <w:rsid w:val="003C741B"/>
    <w:rsid w:val="003D6C5D"/>
    <w:rsid w:val="003E5409"/>
    <w:rsid w:val="003E70EE"/>
    <w:rsid w:val="003F064A"/>
    <w:rsid w:val="0040189C"/>
    <w:rsid w:val="00402EBE"/>
    <w:rsid w:val="004159F9"/>
    <w:rsid w:val="0041677E"/>
    <w:rsid w:val="00416933"/>
    <w:rsid w:val="00422F23"/>
    <w:rsid w:val="00426D04"/>
    <w:rsid w:val="00431865"/>
    <w:rsid w:val="00432382"/>
    <w:rsid w:val="004422C4"/>
    <w:rsid w:val="004457BA"/>
    <w:rsid w:val="00447168"/>
    <w:rsid w:val="00467133"/>
    <w:rsid w:val="00470E37"/>
    <w:rsid w:val="004742DB"/>
    <w:rsid w:val="004748C0"/>
    <w:rsid w:val="00484168"/>
    <w:rsid w:val="00494B66"/>
    <w:rsid w:val="004971D8"/>
    <w:rsid w:val="00497ED7"/>
    <w:rsid w:val="004B23DB"/>
    <w:rsid w:val="004B3BD8"/>
    <w:rsid w:val="004D3792"/>
    <w:rsid w:val="004E78E4"/>
    <w:rsid w:val="004F11BF"/>
    <w:rsid w:val="004F7006"/>
    <w:rsid w:val="004F7E90"/>
    <w:rsid w:val="005021F4"/>
    <w:rsid w:val="00502B0F"/>
    <w:rsid w:val="00505E98"/>
    <w:rsid w:val="0051082A"/>
    <w:rsid w:val="00510AAC"/>
    <w:rsid w:val="00512949"/>
    <w:rsid w:val="00513358"/>
    <w:rsid w:val="005145F8"/>
    <w:rsid w:val="005206A0"/>
    <w:rsid w:val="00524286"/>
    <w:rsid w:val="005250B2"/>
    <w:rsid w:val="0052673E"/>
    <w:rsid w:val="00533DD2"/>
    <w:rsid w:val="00547781"/>
    <w:rsid w:val="00554A61"/>
    <w:rsid w:val="00562410"/>
    <w:rsid w:val="0056245C"/>
    <w:rsid w:val="0056402A"/>
    <w:rsid w:val="0057357A"/>
    <w:rsid w:val="00576139"/>
    <w:rsid w:val="005824BE"/>
    <w:rsid w:val="00594A71"/>
    <w:rsid w:val="005964AF"/>
    <w:rsid w:val="00597C5A"/>
    <w:rsid w:val="005B1317"/>
    <w:rsid w:val="005C0479"/>
    <w:rsid w:val="005C0A40"/>
    <w:rsid w:val="005C1438"/>
    <w:rsid w:val="005C1699"/>
    <w:rsid w:val="005C1990"/>
    <w:rsid w:val="005C37D3"/>
    <w:rsid w:val="005C7204"/>
    <w:rsid w:val="005C7760"/>
    <w:rsid w:val="005D17E4"/>
    <w:rsid w:val="005E3A34"/>
    <w:rsid w:val="00601C35"/>
    <w:rsid w:val="00604A17"/>
    <w:rsid w:val="00613A89"/>
    <w:rsid w:val="00617718"/>
    <w:rsid w:val="00620E9A"/>
    <w:rsid w:val="0062232C"/>
    <w:rsid w:val="006345EF"/>
    <w:rsid w:val="00643649"/>
    <w:rsid w:val="00644D18"/>
    <w:rsid w:val="00646B2C"/>
    <w:rsid w:val="00652BA4"/>
    <w:rsid w:val="006544F4"/>
    <w:rsid w:val="00671B06"/>
    <w:rsid w:val="00671EEE"/>
    <w:rsid w:val="006730D6"/>
    <w:rsid w:val="00673111"/>
    <w:rsid w:val="0067593E"/>
    <w:rsid w:val="00675EFF"/>
    <w:rsid w:val="006775BD"/>
    <w:rsid w:val="006879C2"/>
    <w:rsid w:val="006961D1"/>
    <w:rsid w:val="006A23A1"/>
    <w:rsid w:val="006A359E"/>
    <w:rsid w:val="006B0F7C"/>
    <w:rsid w:val="006B1E96"/>
    <w:rsid w:val="006B5D50"/>
    <w:rsid w:val="006B69A5"/>
    <w:rsid w:val="006C18A7"/>
    <w:rsid w:val="006D79D8"/>
    <w:rsid w:val="006E2E0B"/>
    <w:rsid w:val="006E2ED7"/>
    <w:rsid w:val="006F3456"/>
    <w:rsid w:val="006F4C1A"/>
    <w:rsid w:val="00701F6B"/>
    <w:rsid w:val="0072455F"/>
    <w:rsid w:val="007256F8"/>
    <w:rsid w:val="0073095F"/>
    <w:rsid w:val="007350AE"/>
    <w:rsid w:val="00736B7E"/>
    <w:rsid w:val="007375C9"/>
    <w:rsid w:val="0074379F"/>
    <w:rsid w:val="007474BD"/>
    <w:rsid w:val="00753E17"/>
    <w:rsid w:val="00756E64"/>
    <w:rsid w:val="00760B02"/>
    <w:rsid w:val="00776B8D"/>
    <w:rsid w:val="00777511"/>
    <w:rsid w:val="00777B32"/>
    <w:rsid w:val="0078032F"/>
    <w:rsid w:val="00790A37"/>
    <w:rsid w:val="00791032"/>
    <w:rsid w:val="007B0BDA"/>
    <w:rsid w:val="007B13E6"/>
    <w:rsid w:val="007B34EC"/>
    <w:rsid w:val="007B4084"/>
    <w:rsid w:val="007C5ADD"/>
    <w:rsid w:val="007E1BBE"/>
    <w:rsid w:val="007E1CCB"/>
    <w:rsid w:val="00800331"/>
    <w:rsid w:val="00801A9D"/>
    <w:rsid w:val="00802997"/>
    <w:rsid w:val="00810F9C"/>
    <w:rsid w:val="008120EB"/>
    <w:rsid w:val="00813B76"/>
    <w:rsid w:val="0082238B"/>
    <w:rsid w:val="00833598"/>
    <w:rsid w:val="00837F95"/>
    <w:rsid w:val="00840115"/>
    <w:rsid w:val="00843477"/>
    <w:rsid w:val="00852C38"/>
    <w:rsid w:val="00854642"/>
    <w:rsid w:val="00857A7F"/>
    <w:rsid w:val="00880BBF"/>
    <w:rsid w:val="00881941"/>
    <w:rsid w:val="00881CFF"/>
    <w:rsid w:val="00885770"/>
    <w:rsid w:val="00885A41"/>
    <w:rsid w:val="008920A8"/>
    <w:rsid w:val="00892C77"/>
    <w:rsid w:val="00894B80"/>
    <w:rsid w:val="00897C31"/>
    <w:rsid w:val="008A0277"/>
    <w:rsid w:val="008A2CC2"/>
    <w:rsid w:val="008A4676"/>
    <w:rsid w:val="008A4AFC"/>
    <w:rsid w:val="008A6083"/>
    <w:rsid w:val="008A7AB0"/>
    <w:rsid w:val="008B26A9"/>
    <w:rsid w:val="008B5576"/>
    <w:rsid w:val="008C718A"/>
    <w:rsid w:val="008D43E9"/>
    <w:rsid w:val="008D5681"/>
    <w:rsid w:val="008D5AD4"/>
    <w:rsid w:val="008E1085"/>
    <w:rsid w:val="008E1789"/>
    <w:rsid w:val="008E199D"/>
    <w:rsid w:val="008E579C"/>
    <w:rsid w:val="008F28BF"/>
    <w:rsid w:val="008F7C0A"/>
    <w:rsid w:val="009072AB"/>
    <w:rsid w:val="00915E9D"/>
    <w:rsid w:val="0092077A"/>
    <w:rsid w:val="009257C0"/>
    <w:rsid w:val="00934F6D"/>
    <w:rsid w:val="009505EC"/>
    <w:rsid w:val="00953F35"/>
    <w:rsid w:val="0096100E"/>
    <w:rsid w:val="00961778"/>
    <w:rsid w:val="009618C0"/>
    <w:rsid w:val="009651CA"/>
    <w:rsid w:val="00967AE2"/>
    <w:rsid w:val="00971AD6"/>
    <w:rsid w:val="00971FEE"/>
    <w:rsid w:val="0098022D"/>
    <w:rsid w:val="00984FFA"/>
    <w:rsid w:val="0099031F"/>
    <w:rsid w:val="00990ABC"/>
    <w:rsid w:val="009921ED"/>
    <w:rsid w:val="00997F63"/>
    <w:rsid w:val="009B261E"/>
    <w:rsid w:val="009C0231"/>
    <w:rsid w:val="009C0C42"/>
    <w:rsid w:val="009C0CBE"/>
    <w:rsid w:val="009C1B79"/>
    <w:rsid w:val="009C4593"/>
    <w:rsid w:val="009C549B"/>
    <w:rsid w:val="009C5834"/>
    <w:rsid w:val="009C6095"/>
    <w:rsid w:val="009C7034"/>
    <w:rsid w:val="009D0186"/>
    <w:rsid w:val="009D3B96"/>
    <w:rsid w:val="009D455C"/>
    <w:rsid w:val="009D5FA2"/>
    <w:rsid w:val="009D7F27"/>
    <w:rsid w:val="009E2AE7"/>
    <w:rsid w:val="009E7A06"/>
    <w:rsid w:val="009F1732"/>
    <w:rsid w:val="009F1B91"/>
    <w:rsid w:val="009F4CCF"/>
    <w:rsid w:val="00A02011"/>
    <w:rsid w:val="00A04AC7"/>
    <w:rsid w:val="00A06840"/>
    <w:rsid w:val="00A1137E"/>
    <w:rsid w:val="00A11A3A"/>
    <w:rsid w:val="00A1226D"/>
    <w:rsid w:val="00A13A27"/>
    <w:rsid w:val="00A20442"/>
    <w:rsid w:val="00A236FD"/>
    <w:rsid w:val="00A30020"/>
    <w:rsid w:val="00A30C54"/>
    <w:rsid w:val="00A353BF"/>
    <w:rsid w:val="00A43086"/>
    <w:rsid w:val="00A44CB2"/>
    <w:rsid w:val="00A7518D"/>
    <w:rsid w:val="00A81FC1"/>
    <w:rsid w:val="00A82684"/>
    <w:rsid w:val="00A86FB9"/>
    <w:rsid w:val="00A91461"/>
    <w:rsid w:val="00A92997"/>
    <w:rsid w:val="00A96E3E"/>
    <w:rsid w:val="00A97814"/>
    <w:rsid w:val="00AA7605"/>
    <w:rsid w:val="00AB3A0A"/>
    <w:rsid w:val="00AB50A9"/>
    <w:rsid w:val="00AC6030"/>
    <w:rsid w:val="00AD49C6"/>
    <w:rsid w:val="00AD6029"/>
    <w:rsid w:val="00AD68EF"/>
    <w:rsid w:val="00AF26C3"/>
    <w:rsid w:val="00AF5734"/>
    <w:rsid w:val="00AF5E11"/>
    <w:rsid w:val="00B054D9"/>
    <w:rsid w:val="00B06CCC"/>
    <w:rsid w:val="00B13943"/>
    <w:rsid w:val="00B205C4"/>
    <w:rsid w:val="00B279A7"/>
    <w:rsid w:val="00B317DD"/>
    <w:rsid w:val="00B342B5"/>
    <w:rsid w:val="00B34301"/>
    <w:rsid w:val="00B37C7D"/>
    <w:rsid w:val="00B62752"/>
    <w:rsid w:val="00B63B86"/>
    <w:rsid w:val="00B66A82"/>
    <w:rsid w:val="00B74804"/>
    <w:rsid w:val="00B7611E"/>
    <w:rsid w:val="00B81675"/>
    <w:rsid w:val="00B82194"/>
    <w:rsid w:val="00B85AD9"/>
    <w:rsid w:val="00B90F4B"/>
    <w:rsid w:val="00B91283"/>
    <w:rsid w:val="00B92B05"/>
    <w:rsid w:val="00B93E45"/>
    <w:rsid w:val="00B9441E"/>
    <w:rsid w:val="00B94A0D"/>
    <w:rsid w:val="00B979AA"/>
    <w:rsid w:val="00BA4279"/>
    <w:rsid w:val="00BA4D24"/>
    <w:rsid w:val="00BB1696"/>
    <w:rsid w:val="00BB4569"/>
    <w:rsid w:val="00BB739B"/>
    <w:rsid w:val="00BC6D13"/>
    <w:rsid w:val="00BE06C5"/>
    <w:rsid w:val="00BE0A24"/>
    <w:rsid w:val="00BF0B89"/>
    <w:rsid w:val="00BF0C23"/>
    <w:rsid w:val="00BF3E6B"/>
    <w:rsid w:val="00C112D3"/>
    <w:rsid w:val="00C156EA"/>
    <w:rsid w:val="00C1706D"/>
    <w:rsid w:val="00C208EF"/>
    <w:rsid w:val="00C22009"/>
    <w:rsid w:val="00C22159"/>
    <w:rsid w:val="00C25E09"/>
    <w:rsid w:val="00C33DC5"/>
    <w:rsid w:val="00C35FB9"/>
    <w:rsid w:val="00C53F71"/>
    <w:rsid w:val="00C62D4E"/>
    <w:rsid w:val="00C664D9"/>
    <w:rsid w:val="00C71FA5"/>
    <w:rsid w:val="00C73FEE"/>
    <w:rsid w:val="00C7507C"/>
    <w:rsid w:val="00C8115E"/>
    <w:rsid w:val="00C863F2"/>
    <w:rsid w:val="00C9185E"/>
    <w:rsid w:val="00C96663"/>
    <w:rsid w:val="00CA2A18"/>
    <w:rsid w:val="00CA2A2E"/>
    <w:rsid w:val="00CA70C6"/>
    <w:rsid w:val="00CB21B0"/>
    <w:rsid w:val="00CB2C4F"/>
    <w:rsid w:val="00CB774A"/>
    <w:rsid w:val="00CD4B8C"/>
    <w:rsid w:val="00CD5C05"/>
    <w:rsid w:val="00CE4375"/>
    <w:rsid w:val="00CE6563"/>
    <w:rsid w:val="00CE7EF8"/>
    <w:rsid w:val="00CF196D"/>
    <w:rsid w:val="00CF4523"/>
    <w:rsid w:val="00CF6037"/>
    <w:rsid w:val="00CF6A7A"/>
    <w:rsid w:val="00D05050"/>
    <w:rsid w:val="00D12D80"/>
    <w:rsid w:val="00D13667"/>
    <w:rsid w:val="00D20783"/>
    <w:rsid w:val="00D22861"/>
    <w:rsid w:val="00D23A94"/>
    <w:rsid w:val="00D25A78"/>
    <w:rsid w:val="00D33717"/>
    <w:rsid w:val="00D43D88"/>
    <w:rsid w:val="00D51524"/>
    <w:rsid w:val="00D575AA"/>
    <w:rsid w:val="00D618C1"/>
    <w:rsid w:val="00D649EC"/>
    <w:rsid w:val="00D660A7"/>
    <w:rsid w:val="00D717FE"/>
    <w:rsid w:val="00D71BCB"/>
    <w:rsid w:val="00D77073"/>
    <w:rsid w:val="00D81B0F"/>
    <w:rsid w:val="00D90167"/>
    <w:rsid w:val="00D95278"/>
    <w:rsid w:val="00D95649"/>
    <w:rsid w:val="00D95FC0"/>
    <w:rsid w:val="00D96E8E"/>
    <w:rsid w:val="00DA0643"/>
    <w:rsid w:val="00DA45A4"/>
    <w:rsid w:val="00DA45F6"/>
    <w:rsid w:val="00DB52A7"/>
    <w:rsid w:val="00DC06E5"/>
    <w:rsid w:val="00DC5904"/>
    <w:rsid w:val="00DC63F3"/>
    <w:rsid w:val="00DD26F2"/>
    <w:rsid w:val="00DE26A3"/>
    <w:rsid w:val="00DE4B88"/>
    <w:rsid w:val="00DF0C5B"/>
    <w:rsid w:val="00DF3225"/>
    <w:rsid w:val="00E055D8"/>
    <w:rsid w:val="00E05918"/>
    <w:rsid w:val="00E12FEC"/>
    <w:rsid w:val="00E146B2"/>
    <w:rsid w:val="00E2117A"/>
    <w:rsid w:val="00E2122D"/>
    <w:rsid w:val="00E23A2A"/>
    <w:rsid w:val="00E35117"/>
    <w:rsid w:val="00E404F1"/>
    <w:rsid w:val="00E40E67"/>
    <w:rsid w:val="00E4102C"/>
    <w:rsid w:val="00E44907"/>
    <w:rsid w:val="00E51F92"/>
    <w:rsid w:val="00E52340"/>
    <w:rsid w:val="00E538AA"/>
    <w:rsid w:val="00E54402"/>
    <w:rsid w:val="00E545CF"/>
    <w:rsid w:val="00E55418"/>
    <w:rsid w:val="00E6159D"/>
    <w:rsid w:val="00E664A4"/>
    <w:rsid w:val="00E724B9"/>
    <w:rsid w:val="00E9146E"/>
    <w:rsid w:val="00E94ED5"/>
    <w:rsid w:val="00E96FDC"/>
    <w:rsid w:val="00E97C4C"/>
    <w:rsid w:val="00EA1230"/>
    <w:rsid w:val="00EA17B6"/>
    <w:rsid w:val="00EA2049"/>
    <w:rsid w:val="00EA20B2"/>
    <w:rsid w:val="00EA51D5"/>
    <w:rsid w:val="00EB09A1"/>
    <w:rsid w:val="00EB131E"/>
    <w:rsid w:val="00EC4F0D"/>
    <w:rsid w:val="00ED1E81"/>
    <w:rsid w:val="00EE249E"/>
    <w:rsid w:val="00EE3239"/>
    <w:rsid w:val="00EF1444"/>
    <w:rsid w:val="00EF7876"/>
    <w:rsid w:val="00F00770"/>
    <w:rsid w:val="00F0104D"/>
    <w:rsid w:val="00F02E72"/>
    <w:rsid w:val="00F11A13"/>
    <w:rsid w:val="00F15149"/>
    <w:rsid w:val="00F24BE4"/>
    <w:rsid w:val="00F26277"/>
    <w:rsid w:val="00F42410"/>
    <w:rsid w:val="00F43BFE"/>
    <w:rsid w:val="00F54B24"/>
    <w:rsid w:val="00F56637"/>
    <w:rsid w:val="00F61F0B"/>
    <w:rsid w:val="00F6636F"/>
    <w:rsid w:val="00F72DD3"/>
    <w:rsid w:val="00F752F0"/>
    <w:rsid w:val="00F774DF"/>
    <w:rsid w:val="00F77C53"/>
    <w:rsid w:val="00F8069D"/>
    <w:rsid w:val="00F847C2"/>
    <w:rsid w:val="00F93442"/>
    <w:rsid w:val="00F95B80"/>
    <w:rsid w:val="00F96C52"/>
    <w:rsid w:val="00F972D4"/>
    <w:rsid w:val="00F9740E"/>
    <w:rsid w:val="00FD1755"/>
    <w:rsid w:val="00FD2C5E"/>
    <w:rsid w:val="00FE37B8"/>
    <w:rsid w:val="00FF0921"/>
    <w:rsid w:val="00FF0AB8"/>
    <w:rsid w:val="00FF0B27"/>
    <w:rsid w:val="00FF0FA4"/>
    <w:rsid w:val="00FF31D9"/>
    <w:rsid w:val="00FF3E55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C8279"/>
  <w15:docId w15:val="{49858587-5D12-464A-B8E0-F4AC1CF3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89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5145F8"/>
    <w:rPr>
      <w:rFonts w:ascii="Times New Roman" w:hAnsi="Times New Roman" w:cs="Times New Roman"/>
      <w:b/>
      <w:b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613A8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A559F"/>
    <w:rPr>
      <w:rFonts w:ascii="Calibri" w:hAnsi="Calibri" w:cs="Times New Roma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AF5E1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971FEE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D9016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90167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4FF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B0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99"/>
    <w:qFormat/>
    <w:rsid w:val="005C7760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36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D23A94"/>
    <w:pPr>
      <w:tabs>
        <w:tab w:val="left" w:pos="426"/>
      </w:tabs>
      <w:spacing w:after="0"/>
      <w:ind w:left="66"/>
      <w:jc w:val="both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DC06E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C06E5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6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6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67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67C"/>
    <w:rPr>
      <w:b/>
      <w:bCs/>
      <w:sz w:val="20"/>
      <w:szCs w:val="20"/>
      <w:lang w:eastAsia="en-US"/>
    </w:rPr>
  </w:style>
  <w:style w:type="character" w:customStyle="1" w:styleId="Domylnaczcionkaakapitu1">
    <w:name w:val="Domyślna czcionka akapitu1"/>
    <w:rsid w:val="00801A9D"/>
  </w:style>
  <w:style w:type="paragraph" w:styleId="Stopka">
    <w:name w:val="footer"/>
    <w:basedOn w:val="Normalny"/>
    <w:link w:val="StopkaZnak"/>
    <w:uiPriority w:val="99"/>
    <w:unhideWhenUsed/>
    <w:rsid w:val="00A4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 Ciesielska</cp:lastModifiedBy>
  <cp:revision>58</cp:revision>
  <cp:lastPrinted>2018-12-14T12:36:00Z</cp:lastPrinted>
  <dcterms:created xsi:type="dcterms:W3CDTF">2018-10-15T06:23:00Z</dcterms:created>
  <dcterms:modified xsi:type="dcterms:W3CDTF">2018-12-14T12:42:00Z</dcterms:modified>
</cp:coreProperties>
</file>